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ageBreakBefore w:val="0"/>
        <w:widowControl w:val="0"/>
        <w:kinsoku/>
        <w:wordWrap/>
        <w:overflowPunct/>
        <w:topLinePunct w:val="0"/>
        <w:autoSpaceDE/>
        <w:autoSpaceDN/>
        <w:bidi w:val="0"/>
        <w:adjustRightInd/>
        <w:snapToGrid/>
        <w:spacing w:before="0" w:after="0" w:line="360" w:lineRule="auto"/>
        <w:textAlignment w:val="auto"/>
      </w:pPr>
    </w:p>
    <w:p/>
    <w:p/>
    <w:p/>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b/>
          <w:bCs/>
          <w:sz w:val="44"/>
          <w:szCs w:val="44"/>
          <w:lang w:val="en-US" w:eastAsia="zh-CN"/>
        </w:rPr>
      </w:pPr>
      <w:bookmarkStart w:id="0" w:name="_Hlk42526381"/>
      <w:r>
        <w:rPr>
          <w:rFonts w:hint="eastAsia" w:ascii="黑体" w:hAnsi="黑体" w:eastAsia="黑体"/>
          <w:b/>
          <w:bCs/>
          <w:sz w:val="44"/>
          <w:szCs w:val="44"/>
          <w:lang w:val="en-US" w:eastAsia="zh-CN"/>
        </w:rPr>
        <w:t>兴安盟项目申报系统云平台</w:t>
      </w:r>
    </w:p>
    <w:p>
      <w:pPr>
        <w:pageBreakBefore w:val="0"/>
        <w:widowControl w:val="0"/>
        <w:kinsoku/>
        <w:wordWrap/>
        <w:overflowPunct/>
        <w:topLinePunct w:val="0"/>
        <w:autoSpaceDE/>
        <w:autoSpaceDN/>
        <w:bidi w:val="0"/>
        <w:adjustRightInd/>
        <w:snapToGrid/>
        <w:spacing w:line="360" w:lineRule="auto"/>
        <w:jc w:val="both"/>
        <w:textAlignment w:val="auto"/>
        <w:rPr>
          <w:rFonts w:hint="default" w:ascii="黑体" w:hAnsi="黑体" w:eastAsia="黑体"/>
          <w:sz w:val="44"/>
          <w:szCs w:val="44"/>
          <w:lang w:val="en-US" w:eastAsia="zh-CN"/>
        </w:rPr>
      </w:pP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sz w:val="44"/>
          <w:szCs w:val="44"/>
          <w:lang w:val="en-US" w:eastAsia="zh-CN"/>
        </w:rPr>
      </w:pPr>
      <w:r>
        <w:rPr>
          <w:rFonts w:hint="eastAsia" w:ascii="黑体" w:hAnsi="黑体" w:eastAsia="黑体"/>
          <w:b/>
          <w:bCs/>
          <w:sz w:val="44"/>
          <w:szCs w:val="44"/>
          <w:lang w:val="en-US" w:eastAsia="zh-CN"/>
        </w:rPr>
        <w:t xml:space="preserve"> </w:t>
      </w:r>
    </w:p>
    <w:bookmarkEnd w:id="0"/>
    <w:p>
      <w:pPr>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b/>
          <w:bCs/>
          <w:sz w:val="44"/>
          <w:szCs w:val="44"/>
          <w:lang w:val="en-US" w:eastAsia="zh-CN"/>
        </w:rPr>
      </w:pPr>
      <w:r>
        <w:rPr>
          <w:rFonts w:hint="eastAsia" w:ascii="黑体" w:hAnsi="黑体" w:eastAsia="黑体"/>
          <w:b/>
          <w:bCs/>
          <w:sz w:val="44"/>
          <w:szCs w:val="44"/>
        </w:rPr>
        <w:t>操作</w:t>
      </w:r>
      <w:r>
        <w:rPr>
          <w:rFonts w:hint="eastAsia" w:ascii="黑体" w:hAnsi="黑体" w:eastAsia="黑体"/>
          <w:b/>
          <w:bCs/>
          <w:sz w:val="44"/>
          <w:szCs w:val="44"/>
          <w:lang w:val="en-US" w:eastAsia="zh-CN"/>
        </w:rPr>
        <w:t>手册</w:t>
      </w: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both"/>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hint="default" w:ascii="黑体" w:hAnsi="黑体" w:eastAsia="黑体"/>
          <w:sz w:val="36"/>
          <w:szCs w:val="36"/>
          <w:lang w:val="en-US" w:eastAsia="zh-CN"/>
        </w:rPr>
      </w:pPr>
      <w:r>
        <w:rPr>
          <w:rFonts w:hint="eastAsia" w:ascii="黑体" w:hAnsi="黑体" w:eastAsia="黑体"/>
          <w:sz w:val="36"/>
          <w:szCs w:val="36"/>
          <w:lang w:val="en-US" w:eastAsia="zh-CN"/>
        </w:rPr>
        <w:t>2022年1月4日</w:t>
      </w: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p>
      <w:pPr>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sz w:val="36"/>
          <w:szCs w:val="36"/>
        </w:rPr>
      </w:pPr>
    </w:p>
    <w:sdt>
      <w:sdtPr>
        <w:rPr>
          <w:rFonts w:ascii="宋体" w:hAnsi="宋体" w:eastAsia="宋体" w:cstheme="minorBidi"/>
          <w:kern w:val="2"/>
          <w:sz w:val="21"/>
          <w:szCs w:val="22"/>
          <w:lang w:val="en-US" w:eastAsia="zh-CN" w:bidi="ar-SA"/>
        </w:rPr>
        <w:id w:val="147461150"/>
        <w15:color w:val="DBDBDB"/>
        <w:docPartObj>
          <w:docPartGallery w:val="Table of Contents"/>
          <w:docPartUnique/>
        </w:docPartObj>
      </w:sdtPr>
      <w:sdtEndPr>
        <w:rPr>
          <w:rFonts w:hint="eastAsia" w:asciiTheme="minorAscii" w:hAnsiTheme="minorAscii" w:eastAsiaTheme="minorEastAsia" w:cstheme="minorBidi"/>
          <w:kern w:val="2"/>
          <w:sz w:val="24"/>
          <w:szCs w:val="22"/>
          <w:lang w:val="en-US" w:eastAsia="zh-CN" w:bidi="ar-SA"/>
        </w:rPr>
      </w:sdtEndPr>
      <w:sdtContent>
        <w:p>
          <w:pPr>
            <w:spacing w:before="0" w:beforeLines="0" w:after="0" w:afterLines="0" w:line="360" w:lineRule="auto"/>
            <w:ind w:left="0" w:leftChars="0" w:right="0" w:rightChars="0" w:firstLine="0" w:firstLineChars="0"/>
            <w:jc w:val="center"/>
          </w:pPr>
          <w:r>
            <w:rPr>
              <w:rFonts w:ascii="宋体" w:hAnsi="宋体" w:eastAsia="宋体"/>
              <w:sz w:val="21"/>
            </w:rPr>
            <w:t>目录</w:t>
          </w:r>
        </w:p>
        <w:p>
          <w:pPr>
            <w:pStyle w:val="11"/>
            <w:tabs>
              <w:tab w:val="right" w:leader="dot" w:pos="8748"/>
            </w:tabs>
          </w:pPr>
          <w:r>
            <w:rPr>
              <w:rFonts w:hint="eastAsia"/>
            </w:rPr>
            <w:fldChar w:fldCharType="begin"/>
          </w:r>
          <w:r>
            <w:rPr>
              <w:rFonts w:hint="eastAsia"/>
            </w:rPr>
            <w:instrText xml:space="preserve">TOC \o "1-3" \h \u </w:instrText>
          </w:r>
          <w:r>
            <w:rPr>
              <w:rFonts w:hint="eastAsia"/>
            </w:rPr>
            <w:fldChar w:fldCharType="separate"/>
          </w:r>
          <w:r>
            <w:rPr>
              <w:rFonts w:hint="eastAsia"/>
            </w:rPr>
            <w:fldChar w:fldCharType="begin"/>
          </w:r>
          <w:r>
            <w:rPr>
              <w:rFonts w:hint="eastAsia"/>
            </w:rPr>
            <w:instrText xml:space="preserve"> HYPERLINK \l _Toc20979 </w:instrText>
          </w:r>
          <w:r>
            <w:rPr>
              <w:rFonts w:hint="eastAsia"/>
            </w:rPr>
            <w:fldChar w:fldCharType="separate"/>
          </w:r>
          <w:r>
            <w:rPr>
              <w:rFonts w:hint="eastAsia"/>
              <w:lang w:val="en-US" w:eastAsia="zh-CN"/>
            </w:rPr>
            <w:t>一、概述</w:t>
          </w:r>
          <w:r>
            <w:tab/>
          </w:r>
          <w:r>
            <w:fldChar w:fldCharType="begin"/>
          </w:r>
          <w:r>
            <w:instrText xml:space="preserve"> PAGEREF _Toc20979 \h </w:instrText>
          </w:r>
          <w:r>
            <w:fldChar w:fldCharType="separate"/>
          </w:r>
          <w:r>
            <w:t>2</w:t>
          </w:r>
          <w:r>
            <w:fldChar w:fldCharType="end"/>
          </w:r>
          <w:r>
            <w:rPr>
              <w:rFonts w:hint="eastAsia"/>
            </w:rPr>
            <w:fldChar w:fldCharType="end"/>
          </w:r>
        </w:p>
        <w:p>
          <w:pPr>
            <w:pStyle w:val="12"/>
            <w:tabs>
              <w:tab w:val="right" w:leader="dot" w:pos="8748"/>
            </w:tabs>
          </w:pPr>
          <w:r>
            <w:rPr>
              <w:rFonts w:hint="eastAsia"/>
            </w:rPr>
            <w:fldChar w:fldCharType="begin"/>
          </w:r>
          <w:r>
            <w:rPr>
              <w:rFonts w:hint="eastAsia"/>
            </w:rPr>
            <w:instrText xml:space="preserve"> HYPERLINK \l _Toc4002 </w:instrText>
          </w:r>
          <w:r>
            <w:rPr>
              <w:rFonts w:hint="eastAsia"/>
            </w:rPr>
            <w:fldChar w:fldCharType="separate"/>
          </w:r>
          <w:r>
            <w:rPr>
              <w:rFonts w:hint="eastAsia" w:ascii="宋体" w:hAnsi="宋体" w:eastAsia="宋体" w:cs="宋体"/>
              <w:bCs/>
              <w:szCs w:val="28"/>
              <w:lang w:val="en-US" w:eastAsia="zh-CN" w:bidi="zh-CN"/>
            </w:rPr>
            <w:t>1.1 编写目的</w:t>
          </w:r>
          <w:r>
            <w:tab/>
          </w:r>
          <w:r>
            <w:fldChar w:fldCharType="begin"/>
          </w:r>
          <w:r>
            <w:instrText xml:space="preserve"> PAGEREF _Toc4002 \h </w:instrText>
          </w:r>
          <w:r>
            <w:fldChar w:fldCharType="separate"/>
          </w:r>
          <w:r>
            <w:t>2</w:t>
          </w:r>
          <w:r>
            <w:fldChar w:fldCharType="end"/>
          </w:r>
          <w:r>
            <w:rPr>
              <w:rFonts w:hint="eastAsia"/>
            </w:rPr>
            <w:fldChar w:fldCharType="end"/>
          </w:r>
        </w:p>
        <w:p>
          <w:pPr>
            <w:pStyle w:val="12"/>
            <w:tabs>
              <w:tab w:val="right" w:leader="dot" w:pos="8748"/>
            </w:tabs>
          </w:pPr>
          <w:r>
            <w:rPr>
              <w:rFonts w:hint="eastAsia"/>
            </w:rPr>
            <w:fldChar w:fldCharType="begin"/>
          </w:r>
          <w:r>
            <w:rPr>
              <w:rFonts w:hint="eastAsia"/>
            </w:rPr>
            <w:instrText xml:space="preserve"> HYPERLINK \l _Toc26961 </w:instrText>
          </w:r>
          <w:r>
            <w:rPr>
              <w:rFonts w:hint="eastAsia"/>
            </w:rPr>
            <w:fldChar w:fldCharType="separate"/>
          </w:r>
          <w:r>
            <w:rPr>
              <w:rFonts w:hint="eastAsia" w:ascii="宋体" w:hAnsi="宋体" w:eastAsia="宋体" w:cs="宋体"/>
              <w:bCs/>
              <w:szCs w:val="28"/>
              <w:lang w:val="en-US" w:eastAsia="zh-CN" w:bidi="zh-CN"/>
            </w:rPr>
            <w:t>1.2 阅读对象</w:t>
          </w:r>
          <w:r>
            <w:tab/>
          </w:r>
          <w:r>
            <w:fldChar w:fldCharType="begin"/>
          </w:r>
          <w:r>
            <w:instrText xml:space="preserve"> PAGEREF _Toc26961 \h </w:instrText>
          </w:r>
          <w:r>
            <w:fldChar w:fldCharType="separate"/>
          </w:r>
          <w:r>
            <w:t>2</w:t>
          </w:r>
          <w:r>
            <w:fldChar w:fldCharType="end"/>
          </w:r>
          <w:r>
            <w:rPr>
              <w:rFonts w:hint="eastAsia"/>
            </w:rPr>
            <w:fldChar w:fldCharType="end"/>
          </w:r>
        </w:p>
        <w:p>
          <w:pPr>
            <w:pStyle w:val="11"/>
            <w:tabs>
              <w:tab w:val="right" w:leader="dot" w:pos="8748"/>
            </w:tabs>
          </w:pPr>
          <w:r>
            <w:rPr>
              <w:rFonts w:hint="eastAsia"/>
            </w:rPr>
            <w:fldChar w:fldCharType="begin"/>
          </w:r>
          <w:r>
            <w:rPr>
              <w:rFonts w:hint="eastAsia"/>
            </w:rPr>
            <w:instrText xml:space="preserve"> HYPERLINK \l _Toc26556 </w:instrText>
          </w:r>
          <w:r>
            <w:rPr>
              <w:rFonts w:hint="eastAsia"/>
            </w:rPr>
            <w:fldChar w:fldCharType="separate"/>
          </w:r>
          <w:r>
            <w:rPr>
              <w:rFonts w:hint="eastAsia"/>
              <w:lang w:val="en-US" w:eastAsia="zh-CN"/>
            </w:rPr>
            <w:t>二、普通用户</w:t>
          </w:r>
          <w:r>
            <w:rPr>
              <w:rFonts w:hint="eastAsia"/>
            </w:rPr>
            <w:t>操作说明</w:t>
          </w:r>
          <w:r>
            <w:tab/>
          </w:r>
          <w:r>
            <w:fldChar w:fldCharType="begin"/>
          </w:r>
          <w:r>
            <w:instrText xml:space="preserve"> PAGEREF _Toc26556 \h </w:instrText>
          </w:r>
          <w:r>
            <w:fldChar w:fldCharType="separate"/>
          </w:r>
          <w:r>
            <w:t>2</w:t>
          </w:r>
          <w:r>
            <w:fldChar w:fldCharType="end"/>
          </w:r>
          <w:r>
            <w:rPr>
              <w:rFonts w:hint="eastAsia"/>
            </w:rPr>
            <w:fldChar w:fldCharType="end"/>
          </w:r>
        </w:p>
        <w:p>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Ascii" w:hAnsiTheme="minorAscii" w:eastAsiaTheme="minorEastAsia" w:cstheme="minorBidi"/>
              <w:kern w:val="2"/>
              <w:sz w:val="24"/>
              <w:szCs w:val="22"/>
              <w:lang w:val="en-US" w:eastAsia="zh-CN" w:bidi="ar-SA"/>
            </w:rPr>
          </w:pPr>
          <w:r>
            <w:rPr>
              <w:rFonts w:hint="eastAsia"/>
            </w:rPr>
            <w:fldChar w:fldCharType="end"/>
          </w:r>
        </w:p>
      </w:sdtContent>
    </w:sdt>
    <w:p>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Ascii" w:hAnsiTheme="minorAscii" w:eastAsiaTheme="minorEastAsia" w:cstheme="minorBidi"/>
          <w:kern w:val="2"/>
          <w:sz w:val="24"/>
          <w:szCs w:val="22"/>
          <w:lang w:val="en-US" w:eastAsia="zh-CN" w:bidi="ar-SA"/>
        </w:rPr>
      </w:pPr>
    </w:p>
    <w:p>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Ascii" w:hAnsiTheme="minorAscii" w:eastAsiaTheme="minorEastAsia" w:cstheme="minorBidi"/>
          <w:kern w:val="2"/>
          <w:sz w:val="24"/>
          <w:szCs w:val="22"/>
          <w:lang w:val="en-US" w:eastAsia="zh-CN" w:bidi="ar-SA"/>
        </w:rPr>
      </w:pPr>
    </w:p>
    <w:p>
      <w:pPr>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Theme="minorAscii" w:hAnsiTheme="minorAscii" w:eastAsiaTheme="minorEastAsia" w:cstheme="minorBidi"/>
          <w:kern w:val="2"/>
          <w:sz w:val="24"/>
          <w:szCs w:val="22"/>
          <w:lang w:val="en-US" w:eastAsia="zh-CN" w:bidi="ar-SA"/>
        </w:rPr>
      </w:pPr>
    </w:p>
    <w:p>
      <w:pPr>
        <w:pageBreakBefore w:val="0"/>
        <w:widowControl w:val="0"/>
        <w:kinsoku/>
        <w:wordWrap/>
        <w:overflowPunct/>
        <w:topLinePunct w:val="0"/>
        <w:autoSpaceDE/>
        <w:autoSpaceDN/>
        <w:bidi w:val="0"/>
        <w:adjustRightInd/>
        <w:snapToGrid/>
        <w:spacing w:line="360" w:lineRule="auto"/>
        <w:textAlignment w:val="auto"/>
        <w:rPr>
          <w:rFonts w:hint="eastAsia"/>
        </w:rPr>
      </w:pPr>
    </w:p>
    <w:p>
      <w:pPr>
        <w:pStyle w:val="3"/>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lang w:val="en-US" w:eastAsia="zh-CN"/>
        </w:rPr>
      </w:pPr>
      <w:bookmarkStart w:id="1" w:name="_Toc11219"/>
      <w:bookmarkStart w:id="2" w:name="_Toc26964"/>
    </w:p>
    <w:p>
      <w:pPr>
        <w:pStyle w:val="3"/>
        <w:pageBreakBefore w:val="0"/>
        <w:widowControl w:val="0"/>
        <w:numPr>
          <w:ilvl w:val="0"/>
          <w:numId w:val="0"/>
        </w:numPr>
        <w:kinsoku/>
        <w:wordWrap/>
        <w:overflowPunct/>
        <w:topLinePunct w:val="0"/>
        <w:autoSpaceDE/>
        <w:autoSpaceDN/>
        <w:bidi w:val="0"/>
        <w:adjustRightInd/>
        <w:snapToGrid/>
        <w:spacing w:before="0" w:after="0" w:line="240" w:lineRule="auto"/>
        <w:textAlignment w:val="auto"/>
        <w:rPr>
          <w:rFonts w:hint="eastAsia"/>
          <w:lang w:val="en-US" w:eastAsia="zh-CN"/>
        </w:rPr>
      </w:pPr>
      <w:bookmarkStart w:id="3" w:name="_Toc20979"/>
      <w:r>
        <w:rPr>
          <w:rFonts w:hint="eastAsia"/>
          <w:lang w:val="en-US" w:eastAsia="zh-CN"/>
        </w:rPr>
        <w:t>一、概述</w:t>
      </w:r>
      <w:bookmarkEnd w:id="3"/>
    </w:p>
    <w:p>
      <w:pPr>
        <w:pStyle w:val="7"/>
        <w:numPr>
          <w:ilvl w:val="0"/>
          <w:numId w:val="0"/>
        </w:numPr>
        <w:spacing w:line="328" w:lineRule="auto"/>
        <w:ind w:right="98" w:rightChars="0"/>
        <w:jc w:val="left"/>
        <w:outlineLvl w:val="1"/>
        <w:rPr>
          <w:rFonts w:hint="eastAsia" w:ascii="宋体" w:hAnsi="宋体" w:eastAsia="宋体" w:cs="宋体"/>
          <w:b w:val="0"/>
          <w:bCs w:val="0"/>
          <w:sz w:val="28"/>
          <w:szCs w:val="28"/>
          <w:lang w:val="en-US" w:eastAsia="zh-CN" w:bidi="zh-CN"/>
        </w:rPr>
      </w:pPr>
      <w:bookmarkStart w:id="4" w:name="_Toc4002"/>
      <w:r>
        <w:rPr>
          <w:rFonts w:hint="eastAsia" w:ascii="宋体" w:hAnsi="宋体" w:eastAsia="宋体" w:cs="宋体"/>
          <w:b/>
          <w:bCs/>
          <w:sz w:val="28"/>
          <w:szCs w:val="28"/>
          <w:lang w:val="en-US" w:eastAsia="zh-CN" w:bidi="zh-CN"/>
        </w:rPr>
        <w:t>1.1 编写目的</w:t>
      </w:r>
      <w:bookmarkEnd w:id="4"/>
    </w:p>
    <w:p>
      <w:pPr>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eastAsia" w:ascii="宋体" w:hAnsi="宋体" w:eastAsia="宋体" w:cs="宋体"/>
          <w:b w:val="0"/>
          <w:bCs w:val="0"/>
          <w:sz w:val="28"/>
          <w:szCs w:val="28"/>
          <w:lang w:val="en-US" w:eastAsia="zh-CN" w:bidi="zh-CN"/>
        </w:rPr>
      </w:pPr>
      <w:bookmarkStart w:id="5" w:name="_Toc5971"/>
      <w:bookmarkStart w:id="6" w:name="_Toc5508"/>
      <w:bookmarkStart w:id="7" w:name="_Toc23404"/>
      <w:bookmarkStart w:id="8" w:name="_Toc25229"/>
      <w:r>
        <w:rPr>
          <w:rFonts w:hint="eastAsia" w:ascii="宋体" w:hAnsi="宋体" w:eastAsia="宋体" w:cs="宋体"/>
          <w:b w:val="0"/>
          <w:bCs w:val="0"/>
          <w:sz w:val="28"/>
          <w:szCs w:val="28"/>
          <w:lang w:val="en-US" w:eastAsia="zh-CN" w:bidi="zh-CN"/>
        </w:rPr>
        <w:t>本文档介绍了兴安盟项目申报系统的整体功能，以便用户根据此文档能顺利使用该平台的各项功能操作。</w:t>
      </w:r>
      <w:bookmarkEnd w:id="5"/>
      <w:bookmarkEnd w:id="6"/>
      <w:bookmarkEnd w:id="7"/>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bookmarkStart w:id="9" w:name="_Toc32165"/>
      <w:bookmarkStart w:id="10" w:name="_Toc28579"/>
      <w:bookmarkStart w:id="11" w:name="_Toc26961"/>
      <w:r>
        <w:rPr>
          <w:rFonts w:hint="eastAsia" w:ascii="宋体" w:hAnsi="宋体" w:eastAsia="宋体" w:cs="宋体"/>
          <w:b/>
          <w:bCs/>
          <w:sz w:val="28"/>
          <w:szCs w:val="28"/>
          <w:lang w:val="en-US" w:eastAsia="zh-CN" w:bidi="zh-CN"/>
        </w:rPr>
        <w:t>1.</w:t>
      </w:r>
      <w:bookmarkEnd w:id="8"/>
      <w:bookmarkStart w:id="12" w:name="_Toc1253"/>
      <w:r>
        <w:rPr>
          <w:rFonts w:hint="eastAsia" w:ascii="宋体" w:hAnsi="宋体" w:eastAsia="宋体" w:cs="宋体"/>
          <w:b/>
          <w:bCs/>
          <w:sz w:val="28"/>
          <w:szCs w:val="28"/>
          <w:lang w:val="en-US" w:eastAsia="zh-CN" w:bidi="zh-CN"/>
        </w:rPr>
        <w:t>2 阅读对象</w:t>
      </w:r>
      <w:bookmarkEnd w:id="9"/>
      <w:bookmarkEnd w:id="10"/>
      <w:bookmarkEnd w:id="11"/>
      <w:bookmarkEnd w:id="12"/>
    </w:p>
    <w:p>
      <w:pPr>
        <w:pageBreakBefore w:val="0"/>
        <w:widowControl w:val="0"/>
        <w:kinsoku/>
        <w:wordWrap/>
        <w:overflowPunct/>
        <w:topLinePunct w:val="0"/>
        <w:autoSpaceDE/>
        <w:autoSpaceDN/>
        <w:bidi w:val="0"/>
        <w:adjustRightInd/>
        <w:snapToGrid/>
        <w:spacing w:line="360" w:lineRule="auto"/>
        <w:ind w:left="0" w:leftChars="0" w:firstLine="560" w:firstLineChars="200"/>
        <w:textAlignment w:val="auto"/>
        <w:rPr>
          <w:rFonts w:hint="default" w:ascii="宋体" w:hAnsi="宋体" w:eastAsia="宋体" w:cs="宋体"/>
          <w:b w:val="0"/>
          <w:bCs w:val="0"/>
          <w:sz w:val="28"/>
          <w:szCs w:val="28"/>
          <w:lang w:val="en-US" w:eastAsia="zh-CN" w:bidi="zh-CN"/>
        </w:rPr>
      </w:pPr>
      <w:r>
        <w:rPr>
          <w:rFonts w:hint="eastAsia" w:ascii="宋体" w:hAnsi="宋体" w:eastAsia="宋体" w:cs="宋体"/>
          <w:b w:val="0"/>
          <w:bCs w:val="0"/>
          <w:sz w:val="28"/>
          <w:szCs w:val="28"/>
          <w:lang w:val="en-US" w:eastAsia="zh-CN" w:bidi="zh-CN"/>
        </w:rPr>
        <w:t>项目申报单位、盟科技管理员、旗县归口管理单位</w:t>
      </w:r>
    </w:p>
    <w:p>
      <w:pPr>
        <w:pStyle w:val="2"/>
        <w:ind w:left="0" w:leftChars="0" w:firstLine="0" w:firstLineChars="0"/>
        <w:rPr>
          <w:rFonts w:hint="eastAsia" w:ascii="宋体" w:hAnsi="宋体" w:eastAsia="宋体" w:cs="宋体"/>
          <w:b w:val="0"/>
          <w:bCs w:val="0"/>
          <w:sz w:val="28"/>
          <w:szCs w:val="28"/>
          <w:lang w:val="en-US" w:eastAsia="zh-CN" w:bidi="zh-CN"/>
        </w:rPr>
      </w:pPr>
    </w:p>
    <w:p>
      <w:pPr>
        <w:pStyle w:val="3"/>
        <w:pageBreakBefore w:val="0"/>
        <w:widowControl w:val="0"/>
        <w:numPr>
          <w:ilvl w:val="0"/>
          <w:numId w:val="1"/>
        </w:numPr>
        <w:kinsoku/>
        <w:wordWrap/>
        <w:overflowPunct/>
        <w:topLinePunct w:val="0"/>
        <w:autoSpaceDE/>
        <w:autoSpaceDN/>
        <w:bidi w:val="0"/>
        <w:adjustRightInd/>
        <w:snapToGrid/>
        <w:spacing w:before="0" w:after="0" w:line="360" w:lineRule="auto"/>
        <w:textAlignment w:val="auto"/>
        <w:rPr>
          <w:rFonts w:hint="eastAsia"/>
          <w:lang w:val="en-US" w:eastAsia="zh-CN"/>
        </w:rPr>
      </w:pPr>
      <w:bookmarkStart w:id="13" w:name="_Toc26556"/>
      <w:r>
        <w:rPr>
          <w:rFonts w:hint="eastAsia"/>
          <w:lang w:val="en-US" w:eastAsia="zh-CN"/>
        </w:rPr>
        <w:t>申报单位操作说明</w:t>
      </w:r>
    </w:p>
    <w:p>
      <w:pPr>
        <w:pStyle w:val="2"/>
        <w:ind w:left="0" w:leftChars="0" w:firstLine="0" w:firstLineChars="0"/>
        <w:rPr>
          <w:rFonts w:hint="default"/>
          <w:lang w:val="en-US" w:eastAsia="zh-CN"/>
        </w:rPr>
      </w:pPr>
    </w:p>
    <w:p>
      <w:pPr>
        <w:pStyle w:val="2"/>
        <w:rPr>
          <w:rFonts w:hint="default"/>
          <w:lang w:val="en-US" w:eastAsia="zh-CN"/>
        </w:rPr>
      </w:pPr>
      <w:r>
        <w:rPr>
          <w:rFonts w:hint="eastAsia"/>
          <w:lang w:val="en-US" w:eastAsia="zh-CN"/>
        </w:rPr>
        <w:t>进入申报系统的三种方式：</w:t>
      </w:r>
    </w:p>
    <w:p>
      <w:pPr>
        <w:pStyle w:val="2"/>
        <w:numPr>
          <w:ilvl w:val="0"/>
          <w:numId w:val="2"/>
        </w:numPr>
        <w:rPr>
          <w:rFonts w:hint="eastAsia"/>
          <w:lang w:val="en-US" w:eastAsia="zh-CN"/>
        </w:rPr>
      </w:pPr>
      <w:r>
        <w:rPr>
          <w:rFonts w:hint="eastAsia"/>
          <w:lang w:val="en-US" w:eastAsia="zh-CN"/>
        </w:rPr>
        <w:t>输入网址</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打开浏览器，在地址栏中输入：</w:t>
      </w:r>
      <w:r>
        <w:rPr>
          <w:rFonts w:hint="eastAsia"/>
          <w:lang w:val="en-US" w:eastAsia="zh-CN"/>
        </w:rPr>
        <w:fldChar w:fldCharType="begin"/>
      </w:r>
      <w:r>
        <w:rPr>
          <w:rFonts w:hint="eastAsia"/>
          <w:lang w:val="en-US" w:eastAsia="zh-CN"/>
        </w:rPr>
        <w:instrText xml:space="preserve"> HYPERLINK "https://xam.boshiyun.com.cn/declare/#/login，" </w:instrText>
      </w:r>
      <w:r>
        <w:rPr>
          <w:rFonts w:hint="eastAsia"/>
          <w:lang w:val="en-US" w:eastAsia="zh-CN"/>
        </w:rPr>
        <w:fldChar w:fldCharType="separate"/>
      </w:r>
      <w:r>
        <w:rPr>
          <w:rStyle w:val="15"/>
          <w:rFonts w:hint="eastAsia"/>
          <w:lang w:val="en-US" w:eastAsia="zh-CN"/>
        </w:rPr>
        <w:t>https://xam.boshiyun.com.cn/declare/#/login，</w:t>
      </w:r>
      <w:r>
        <w:rPr>
          <w:rFonts w:hint="eastAsia"/>
          <w:lang w:val="en-US" w:eastAsia="zh-CN"/>
        </w:rPr>
        <w:fldChar w:fldCharType="end"/>
      </w:r>
      <w:r>
        <w:rPr>
          <w:rFonts w:hint="eastAsia"/>
          <w:lang w:val="en-US" w:eastAsia="zh-CN"/>
        </w:rPr>
        <w:t>进入兴安盟项目申报系统。</w:t>
      </w:r>
    </w:p>
    <w:p>
      <w:pPr>
        <w:pStyle w:val="2"/>
        <w:numPr>
          <w:ilvl w:val="0"/>
          <w:numId w:val="2"/>
        </w:numPr>
        <w:rPr>
          <w:rFonts w:hint="eastAsia"/>
          <w:lang w:val="en-US" w:eastAsia="zh-CN"/>
        </w:rPr>
      </w:pPr>
      <w:r>
        <w:rPr>
          <w:rFonts w:hint="eastAsia"/>
          <w:lang w:val="en-US" w:eastAsia="zh-CN"/>
        </w:rPr>
        <w:t>兴安盟大市场顶部导航栏进入</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在兴安盟大市场平台中，点击首页导航栏中的【项目申报】进入到项目申报系统。</w:t>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541010" cy="2704465"/>
            <wp:effectExtent l="0" t="0" r="2540"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
                    <a:stretch>
                      <a:fillRect/>
                    </a:stretch>
                  </pic:blipFill>
                  <pic:spPr>
                    <a:xfrm>
                      <a:off x="0" y="0"/>
                      <a:ext cx="5541010" cy="270446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lang w:val="en-US" w:eastAsia="zh-CN"/>
        </w:rPr>
      </w:pPr>
    </w:p>
    <w:p>
      <w:pPr>
        <w:pStyle w:val="2"/>
        <w:numPr>
          <w:ilvl w:val="0"/>
          <w:numId w:val="2"/>
        </w:numPr>
        <w:rPr>
          <w:rFonts w:hint="eastAsia"/>
          <w:lang w:val="en-US" w:eastAsia="zh-CN"/>
        </w:rPr>
      </w:pPr>
      <w:r>
        <w:rPr>
          <w:rFonts w:hint="eastAsia"/>
          <w:lang w:val="en-US" w:eastAsia="zh-CN"/>
        </w:rPr>
        <w:t>兴安盟大市场项目申报云平台入口</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在兴安盟大市场中，点击首页的项目申报云平台进入到该项目申报系统。</w:t>
      </w:r>
    </w:p>
    <w:p>
      <w:pPr>
        <w:pStyle w:val="2"/>
        <w:numPr>
          <w:ilvl w:val="0"/>
          <w:numId w:val="0"/>
        </w:numPr>
        <w:rPr>
          <w:rFonts w:hint="eastAsia"/>
          <w:lang w:val="en-US" w:eastAsia="zh-CN"/>
        </w:rPr>
      </w:pPr>
      <w:r>
        <w:drawing>
          <wp:inline distT="0" distB="0" distL="114300" distR="114300">
            <wp:extent cx="5541010" cy="2704465"/>
            <wp:effectExtent l="0" t="0" r="2540"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541010" cy="2704465"/>
                    </a:xfrm>
                    <a:prstGeom prst="rect">
                      <a:avLst/>
                    </a:prstGeom>
                    <a:noFill/>
                    <a:ln>
                      <a:noFill/>
                    </a:ln>
                  </pic:spPr>
                </pic:pic>
              </a:graphicData>
            </a:graphic>
          </wp:inline>
        </w:drawing>
      </w:r>
    </w:p>
    <w:p>
      <w:pPr>
        <w:pStyle w:val="2"/>
        <w:rPr>
          <w:rFonts w:hint="eastAsia"/>
          <w:lang w:val="en-US" w:eastAsia="zh-CN"/>
        </w:rPr>
      </w:pPr>
    </w:p>
    <w:p>
      <w:pPr>
        <w:pStyle w:val="2"/>
        <w:ind w:left="0" w:leftChars="0" w:firstLine="0" w:firstLineChars="0"/>
        <w:rPr>
          <w:rFonts w:hint="eastAsia"/>
          <w:lang w:val="en-US" w:eastAsia="zh-CN"/>
        </w:rPr>
      </w:pPr>
    </w:p>
    <w:p>
      <w:pPr>
        <w:pStyle w:val="4"/>
        <w:bidi w:val="0"/>
        <w:outlineLvl w:val="1"/>
        <w:rPr>
          <w:rFonts w:hint="eastAsia"/>
          <w:lang w:val="en-US" w:eastAsia="zh-CN"/>
        </w:rPr>
      </w:pPr>
      <w:r>
        <w:rPr>
          <w:rFonts w:hint="eastAsia"/>
          <w:lang w:val="en-US" w:eastAsia="zh-CN"/>
        </w:rPr>
        <w:t>2.1 用户注册</w:t>
      </w:r>
    </w:p>
    <w:p>
      <w:pPr>
        <w:pStyle w:val="2"/>
        <w:rPr>
          <w:rFonts w:hint="eastAsia"/>
          <w:lang w:val="en-US" w:eastAsia="zh-CN"/>
        </w:rPr>
      </w:pPr>
      <w:r>
        <w:rPr>
          <w:rFonts w:hint="eastAsia"/>
          <w:lang w:val="en-US" w:eastAsia="zh-CN"/>
        </w:rPr>
        <w:t>新用户需要注册才能登录申报系统，用户可在兴安盟大市场进行注册，也可以在项目申报系统进行注册。</w:t>
      </w:r>
    </w:p>
    <w:p>
      <w:pPr>
        <w:pStyle w:val="2"/>
        <w:rPr>
          <w:rFonts w:hint="eastAsia"/>
          <w:lang w:val="en-US" w:eastAsia="zh-CN"/>
        </w:rPr>
      </w:pPr>
    </w:p>
    <w:p>
      <w:pPr>
        <w:pStyle w:val="2"/>
        <w:rPr>
          <w:rFonts w:hint="eastAsia"/>
          <w:lang w:val="en-US" w:eastAsia="zh-CN"/>
        </w:rPr>
      </w:pPr>
      <w:r>
        <w:rPr>
          <w:rFonts w:hint="eastAsia"/>
          <w:lang w:val="en-US" w:eastAsia="zh-CN"/>
        </w:rPr>
        <w:t>注：大市场的用户和申报系统的用户是相通的，大市场注册的用户，进入项目申报系统不需要再次注册，如果没有在大市场进行注册的账号，点击项目申报，弹出用户登陆注册页面进行注册。</w:t>
      </w:r>
    </w:p>
    <w:p>
      <w:pPr>
        <w:pStyle w:val="2"/>
        <w:rPr>
          <w:rFonts w:hint="eastAsia"/>
          <w:lang w:val="en-US" w:eastAsia="zh-CN"/>
        </w:rPr>
      </w:pPr>
    </w:p>
    <w:p>
      <w:pPr>
        <w:pStyle w:val="2"/>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注册步骤如下：</w:t>
      </w:r>
    </w:p>
    <w:p>
      <w:pPr>
        <w:pStyle w:val="2"/>
        <w:rPr>
          <w:rFonts w:hint="default"/>
          <w:lang w:val="en-US" w:eastAsia="zh-CN"/>
        </w:rPr>
      </w:pPr>
      <w:r>
        <w:rPr>
          <w:rFonts w:hint="eastAsia"/>
          <w:lang w:val="en-US" w:eastAsia="zh-CN"/>
        </w:rPr>
        <w:t>①在兴安盟大市场首页，点击右上角【注册】按钮，弹出注册框。或者在大市场未注册登陆的状态下，点击【项目申报】菜单，在弹出的登陆页面进行注册。</w:t>
      </w:r>
    </w:p>
    <w:p>
      <w:pPr>
        <w:pStyle w:val="2"/>
      </w:pPr>
      <w:r>
        <w:drawing>
          <wp:inline distT="0" distB="0" distL="114300" distR="114300">
            <wp:extent cx="5550535" cy="1754505"/>
            <wp:effectExtent l="0" t="0" r="12065" b="1714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5550535" cy="1754505"/>
                    </a:xfrm>
                    <a:prstGeom prst="rect">
                      <a:avLst/>
                    </a:prstGeom>
                    <a:noFill/>
                    <a:ln>
                      <a:noFill/>
                    </a:ln>
                  </pic:spPr>
                </pic:pic>
              </a:graphicData>
            </a:graphic>
          </wp:inline>
        </w:drawing>
      </w:r>
    </w:p>
    <w:p>
      <w:pPr>
        <w:pStyle w:val="2"/>
        <w:rPr>
          <w:rFonts w:hint="eastAsia"/>
          <w:lang w:val="en-US" w:eastAsia="zh-CN"/>
        </w:rPr>
      </w:pPr>
      <w:r>
        <w:drawing>
          <wp:inline distT="0" distB="0" distL="114300" distR="114300">
            <wp:extent cx="5541010" cy="2704465"/>
            <wp:effectExtent l="0" t="0" r="25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9"/>
                    <a:stretch>
                      <a:fillRect/>
                    </a:stretch>
                  </pic:blipFill>
                  <pic:spPr>
                    <a:xfrm>
                      <a:off x="0" y="0"/>
                      <a:ext cx="5541010" cy="270446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②选择对应的角色，并填写对应的注册信息，即可完成注册，所有角色都可以注册项目申报系统。</w:t>
      </w:r>
    </w:p>
    <w:p>
      <w:pPr>
        <w:pStyle w:val="4"/>
        <w:bidi w:val="0"/>
        <w:outlineLvl w:val="1"/>
        <w:rPr>
          <w:rFonts w:hint="eastAsia"/>
          <w:lang w:val="en-US" w:eastAsia="zh-CN"/>
        </w:rPr>
      </w:pPr>
      <w:r>
        <w:rPr>
          <w:rFonts w:hint="eastAsia"/>
          <w:lang w:val="en-US" w:eastAsia="zh-CN"/>
        </w:rPr>
        <w:t>2.2 申报单位登录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只有通过身份认证的用户才能成功登陆进入申报系统，完成登陆有个三步骤：①填写登陆账号；②填写身份认证信息；③提交信息并通过归口单位信息认证审核；审核通过可以直接登陆。</w:t>
      </w:r>
    </w:p>
    <w:p>
      <w:pPr>
        <w:pStyle w:val="2"/>
        <w:rPr>
          <w:rFonts w:hint="eastAsia"/>
          <w:lang w:val="en-US" w:eastAsia="zh-CN"/>
        </w:rPr>
      </w:pPr>
    </w:p>
    <w:p>
      <w:pPr>
        <w:pStyle w:val="2"/>
        <w:rPr>
          <w:rFonts w:hint="eastAsia"/>
          <w:lang w:val="en-US" w:eastAsia="zh-CN"/>
        </w:rPr>
      </w:pPr>
      <w:r>
        <w:rPr>
          <w:rFonts w:hint="eastAsia"/>
          <w:lang w:val="en-US" w:eastAsia="zh-CN"/>
        </w:rPr>
        <w:t>注：初次登陆的用户需要身份认证审核，若有提交过身份认证信息并审核通过，再次登陆不需要填写认证信息即可直接进入申报系统。</w:t>
      </w:r>
    </w:p>
    <w:p>
      <w:pPr>
        <w:pStyle w:val="2"/>
        <w:rPr>
          <w:rFonts w:hint="eastAsia"/>
          <w:lang w:val="en-US" w:eastAsia="zh-CN"/>
        </w:rPr>
      </w:pPr>
    </w:p>
    <w:p>
      <w:pPr>
        <w:pStyle w:val="5"/>
        <w:bidi w:val="0"/>
        <w:rPr>
          <w:rFonts w:hint="eastAsia"/>
          <w:lang w:val="en-US" w:eastAsia="zh-CN"/>
        </w:rPr>
      </w:pPr>
      <w:r>
        <w:rPr>
          <w:rFonts w:hint="eastAsia"/>
          <w:lang w:val="en-US" w:eastAsia="zh-CN"/>
        </w:rPr>
        <w:t>2.2.1 用户登陆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lang w:val="en-US" w:eastAsia="zh-CN"/>
        </w:rPr>
        <w:t>申报用户通过上述的三种方式进入申报系统登陆页面，填写登陆账号和密码，即可进入身份认证页面。</w:t>
      </w:r>
    </w:p>
    <w:p>
      <w:pPr>
        <w:pStyle w:val="2"/>
        <w:ind w:left="0" w:leftChars="0" w:firstLine="0" w:firstLineChars="0"/>
        <w:rPr>
          <w:rFonts w:hint="default"/>
          <w:lang w:val="en-US" w:eastAsia="zh-CN"/>
        </w:rPr>
      </w:pPr>
      <w:r>
        <w:drawing>
          <wp:inline distT="0" distB="0" distL="114300" distR="114300">
            <wp:extent cx="5541010" cy="2635250"/>
            <wp:effectExtent l="0" t="0" r="2540" b="1270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0"/>
                    <a:stretch>
                      <a:fillRect/>
                    </a:stretch>
                  </pic:blipFill>
                  <pic:spPr>
                    <a:xfrm>
                      <a:off x="0" y="0"/>
                      <a:ext cx="5541010" cy="263525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2.2.2 身份认证</w:t>
      </w:r>
    </w:p>
    <w:p>
      <w:pPr>
        <w:pStyle w:val="2"/>
        <w:numPr>
          <w:ilvl w:val="0"/>
          <w:numId w:val="3"/>
        </w:numPr>
        <w:rPr>
          <w:rFonts w:hint="default"/>
          <w:lang w:val="en-US" w:eastAsia="zh-CN"/>
        </w:rPr>
      </w:pPr>
      <w:r>
        <w:rPr>
          <w:rFonts w:hint="eastAsia"/>
          <w:lang w:val="en-US" w:eastAsia="zh-CN"/>
        </w:rPr>
        <w:t>输入账号登陆后，弹出申报单位身份认证表单，按照表单内容填写对应的信息，填写完成点击提交审核，信息提交到用户自己选择的对应的归口单位进行审核，此时底部按钮变为【审核中】，用户不能在此页面进行编辑，只需要等待归口单位审核结果。</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注：审核中，申报单位该账号不能进入申报系统，只能停留在审核界面等待，如想要退出，刷新页面，可回到登陆页面。</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541010" cy="2635250"/>
            <wp:effectExtent l="0" t="0" r="2540" b="1270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5541010" cy="263525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r>
        <w:drawing>
          <wp:inline distT="0" distB="0" distL="114300" distR="114300">
            <wp:extent cx="5541010" cy="2635250"/>
            <wp:effectExtent l="0" t="0" r="2540" b="1270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2"/>
                    <a:stretch>
                      <a:fillRect/>
                    </a:stretch>
                  </pic:blipFill>
                  <pic:spPr>
                    <a:xfrm>
                      <a:off x="0" y="0"/>
                      <a:ext cx="5541010" cy="263525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numPr>
          <w:ilvl w:val="0"/>
          <w:numId w:val="3"/>
        </w:numPr>
        <w:rPr>
          <w:rFonts w:hint="default"/>
          <w:lang w:val="en-US" w:eastAsia="zh-CN"/>
        </w:rPr>
      </w:pPr>
      <w:r>
        <w:rPr>
          <w:rFonts w:hint="eastAsia"/>
          <w:lang w:val="en-US" w:eastAsia="zh-CN"/>
        </w:rPr>
        <w:t>认证的结果有二种，①通过认证，用户再次输入账号，可直接进入到申报界面；②被驳回，申报单位可再次对认证信息进行重新编辑并再次提交审核。被驳回后，用户的信息处于可编辑状态，底部出现【提交审核】【查看驳回原因】两个按钮。用户可点击【查看驳回原因】按钮，了解被驳回的原因，并修改填写相对于部分的内容，编辑后点击【提交审核】，认证信息再次提交到归口管理单位进行审核。</w:t>
      </w:r>
    </w:p>
    <w:p>
      <w:pPr>
        <w:pStyle w:val="2"/>
        <w:widowControl w:val="0"/>
        <w:numPr>
          <w:ilvl w:val="0"/>
          <w:numId w:val="0"/>
        </w:numPr>
        <w:jc w:val="both"/>
      </w:pPr>
      <w:r>
        <w:drawing>
          <wp:inline distT="0" distB="0" distL="114300" distR="114300">
            <wp:extent cx="5541010" cy="2635250"/>
            <wp:effectExtent l="0" t="0" r="2540" b="1270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3"/>
                    <a:stretch>
                      <a:fillRect/>
                    </a:stretch>
                  </pic:blipFill>
                  <pic:spPr>
                    <a:xfrm>
                      <a:off x="0" y="0"/>
                      <a:ext cx="5541010" cy="2635250"/>
                    </a:xfrm>
                    <a:prstGeom prst="rect">
                      <a:avLst/>
                    </a:prstGeom>
                    <a:noFill/>
                    <a:ln>
                      <a:noFill/>
                    </a:ln>
                  </pic:spPr>
                </pic:pic>
              </a:graphicData>
            </a:graphic>
          </wp:inline>
        </w:drawing>
      </w:r>
    </w:p>
    <w:p>
      <w:pPr>
        <w:pStyle w:val="2"/>
        <w:widowControl w:val="0"/>
        <w:numPr>
          <w:ilvl w:val="0"/>
          <w:numId w:val="0"/>
        </w:numPr>
        <w:jc w:val="both"/>
        <w:rPr>
          <w:rFonts w:hint="default"/>
          <w:lang w:val="en-US" w:eastAsia="zh-CN"/>
        </w:rPr>
      </w:pPr>
      <w:r>
        <w:drawing>
          <wp:inline distT="0" distB="0" distL="114300" distR="114300">
            <wp:extent cx="5541010" cy="2635250"/>
            <wp:effectExtent l="0" t="0" r="2540" b="1270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14"/>
                    <a:stretch>
                      <a:fillRect/>
                    </a:stretch>
                  </pic:blipFill>
                  <pic:spPr>
                    <a:xfrm>
                      <a:off x="0" y="0"/>
                      <a:ext cx="5541010" cy="2635250"/>
                    </a:xfrm>
                    <a:prstGeom prst="rect">
                      <a:avLst/>
                    </a:prstGeom>
                    <a:noFill/>
                    <a:ln>
                      <a:noFill/>
                    </a:ln>
                  </pic:spPr>
                </pic:pic>
              </a:graphicData>
            </a:graphic>
          </wp:inline>
        </w:drawing>
      </w:r>
    </w:p>
    <w:p>
      <w:pPr>
        <w:pStyle w:val="2"/>
        <w:widowControl w:val="0"/>
        <w:numPr>
          <w:ilvl w:val="0"/>
          <w:numId w:val="0"/>
        </w:numPr>
        <w:jc w:val="both"/>
        <w:rPr>
          <w:rFonts w:hint="default"/>
          <w:lang w:val="en-US" w:eastAsia="zh-CN"/>
        </w:rPr>
      </w:pPr>
    </w:p>
    <w:p>
      <w:pPr>
        <w:numPr>
          <w:ilvl w:val="0"/>
          <w:numId w:val="0"/>
        </w:numPr>
        <w:ind w:firstLine="480" w:firstLineChars="200"/>
        <w:rPr>
          <w:rFonts w:hint="default"/>
          <w:lang w:val="en-US" w:eastAsia="zh-CN"/>
        </w:rPr>
      </w:pPr>
      <w:r>
        <w:rPr>
          <w:rFonts w:hint="eastAsia"/>
          <w:lang w:val="en-US" w:eastAsia="zh-CN"/>
        </w:rPr>
        <w:t>注：如在注册过程中遇到业务不理解或者技术上的问题，可电话联系相关负责人，其中业务咨询联系人纪先生，手机号为18704819531；技术咨询联系罗先生15702448232进行咨询。</w:t>
      </w:r>
    </w:p>
    <w:p>
      <w:pPr>
        <w:pStyle w:val="5"/>
        <w:bidi w:val="0"/>
        <w:rPr>
          <w:rFonts w:hint="eastAsia"/>
          <w:lang w:val="en-US" w:eastAsia="zh-CN"/>
        </w:rPr>
      </w:pPr>
      <w:r>
        <w:rPr>
          <w:rFonts w:hint="eastAsia"/>
          <w:lang w:val="en-US" w:eastAsia="zh-CN"/>
        </w:rPr>
        <w:t>2.2.3 账号登陆</w:t>
      </w:r>
    </w:p>
    <w:p>
      <w:pPr>
        <w:rPr>
          <w:rFonts w:hint="default"/>
          <w:lang w:val="en-US" w:eastAsia="zh-CN"/>
        </w:rPr>
      </w:pPr>
      <w:bookmarkStart w:id="18" w:name="_GoBack"/>
      <w:bookmarkEnd w:id="18"/>
    </w:p>
    <w:p>
      <w:pPr>
        <w:pStyle w:val="2"/>
        <w:rPr>
          <w:rFonts w:hint="default"/>
          <w:lang w:val="en-US" w:eastAsia="zh-CN"/>
        </w:rPr>
      </w:pPr>
      <w:r>
        <w:rPr>
          <w:rFonts w:hint="eastAsia"/>
          <w:lang w:val="en-US" w:eastAsia="zh-CN"/>
        </w:rPr>
        <w:t>认证通过的账号，输入账号信息点击登陆可直接进入申报页面。</w:t>
      </w:r>
    </w:p>
    <w:p>
      <w:pPr>
        <w:pStyle w:val="2"/>
        <w:rPr>
          <w:rFonts w:hint="eastAsia"/>
          <w:lang w:val="en-US" w:eastAsia="zh-CN"/>
        </w:rPr>
      </w:pPr>
      <w:r>
        <w:rPr>
          <w:rFonts w:hint="eastAsia"/>
          <w:lang w:val="en-US" w:eastAsia="zh-CN"/>
        </w:rPr>
        <w:t>此系统包含个人信息维护、项目申报指南入口、单位项目库、申报书管理和合同书管理五个部分，项目申报单位可通过此部分功能进行项目申报和管理。</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drawing>
          <wp:inline distT="0" distB="0" distL="114300" distR="114300">
            <wp:extent cx="5541010" cy="2796540"/>
            <wp:effectExtent l="0" t="0" r="2540" b="3810"/>
            <wp:docPr id="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pic:cNvPicPr>
                      <a:picLocks noChangeAspect="1"/>
                    </pic:cNvPicPr>
                  </pic:nvPicPr>
                  <pic:blipFill>
                    <a:blip r:embed="rId15"/>
                    <a:stretch>
                      <a:fillRect/>
                    </a:stretch>
                  </pic:blipFill>
                  <pic:spPr>
                    <a:xfrm>
                      <a:off x="0" y="0"/>
                      <a:ext cx="5541010" cy="2796540"/>
                    </a:xfrm>
                    <a:prstGeom prst="rect">
                      <a:avLst/>
                    </a:prstGeom>
                    <a:noFill/>
                    <a:ln>
                      <a:noFill/>
                    </a:ln>
                  </pic:spPr>
                </pic:pic>
              </a:graphicData>
            </a:graphic>
          </wp:inline>
        </w:drawing>
      </w:r>
    </w:p>
    <w:p>
      <w:r>
        <w:drawing>
          <wp:inline distT="0" distB="0" distL="114300" distR="114300">
            <wp:extent cx="5541010" cy="2635250"/>
            <wp:effectExtent l="0" t="0" r="2540" b="1270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16"/>
                    <a:stretch>
                      <a:fillRect/>
                    </a:stretch>
                  </pic:blipFill>
                  <pic:spPr>
                    <a:xfrm>
                      <a:off x="0" y="0"/>
                      <a:ext cx="5541010" cy="2635250"/>
                    </a:xfrm>
                    <a:prstGeom prst="rect">
                      <a:avLst/>
                    </a:prstGeom>
                    <a:noFill/>
                    <a:ln>
                      <a:noFill/>
                    </a:ln>
                  </pic:spPr>
                </pic:pic>
              </a:graphicData>
            </a:graphic>
          </wp:inline>
        </w:drawing>
      </w:r>
    </w:p>
    <w:p/>
    <w:p>
      <w:pPr>
        <w:pStyle w:val="4"/>
        <w:bidi w:val="0"/>
        <w:outlineLvl w:val="1"/>
        <w:rPr>
          <w:rFonts w:hint="default"/>
          <w:lang w:val="en-US" w:eastAsia="zh-CN"/>
        </w:rPr>
      </w:pPr>
      <w:bookmarkStart w:id="14" w:name="_Toc24952"/>
      <w:r>
        <w:rPr>
          <w:rFonts w:hint="eastAsia"/>
          <w:lang w:val="en-US" w:eastAsia="zh-CN"/>
        </w:rPr>
        <w:t>2.3 个人信息维护</w:t>
      </w:r>
    </w:p>
    <w:p>
      <w:pPr>
        <w:pStyle w:val="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ascii="Calibri" w:hAnsi="Calibri" w:eastAsia="宋体" w:cs="Times New Roman"/>
          <w:kern w:val="2"/>
          <w:sz w:val="24"/>
          <w:szCs w:val="22"/>
          <w:lang w:val="en-US" w:eastAsia="zh-CN" w:bidi="ar-SA"/>
        </w:rPr>
        <w:t>用户可以在此页面进行维护填写个人的信息。这部分共包含个人信息、单位信息和归口管理部门信息三个部分。</w:t>
      </w:r>
    </w:p>
    <w:p>
      <w:r>
        <w:drawing>
          <wp:inline distT="0" distB="0" distL="114300" distR="114300">
            <wp:extent cx="5541010" cy="2635250"/>
            <wp:effectExtent l="0" t="0" r="2540" b="1270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7"/>
                    <a:stretch>
                      <a:fillRect/>
                    </a:stretch>
                  </pic:blipFill>
                  <pic:spPr>
                    <a:xfrm>
                      <a:off x="0" y="0"/>
                      <a:ext cx="5541010" cy="26352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2.3.1 个人信息</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lang w:val="en-US" w:eastAsia="zh-CN"/>
        </w:rPr>
      </w:pPr>
      <w:r>
        <w:rPr>
          <w:rFonts w:hint="eastAsia"/>
          <w:lang w:val="en-US" w:eastAsia="zh-CN"/>
        </w:rPr>
        <w:t>申报单位的申报人可在此页面填写个人信息，其中，单位和统一社会信用代码以及用户类型来源于个人信息认证页面填写的信息，用户不能进行编辑填写。个人的姓名、手机号、邮箱信息和账号密码进行编辑填写。</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p>
    <w:p>
      <w:pPr>
        <w:pStyle w:val="5"/>
        <w:bidi w:val="0"/>
        <w:rPr>
          <w:rFonts w:hint="eastAsia"/>
          <w:lang w:val="en-US" w:eastAsia="zh-CN"/>
        </w:rPr>
      </w:pPr>
      <w:r>
        <w:rPr>
          <w:rFonts w:hint="eastAsia"/>
          <w:lang w:val="en-US" w:eastAsia="zh-CN"/>
        </w:rPr>
        <w:t>2.3.2 单位信息</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r>
        <w:rPr>
          <w:rFonts w:hint="eastAsia"/>
          <w:lang w:val="en-US" w:eastAsia="zh-CN"/>
        </w:rPr>
        <w:t>点击【单位信息】，切换到单位信息页面，此页面展示申报单位的信息，内容来源于申报单位身份信息认证填写的内容，不能进行修改和编辑。</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pPr>
    </w:p>
    <w:p>
      <w:pPr>
        <w:pStyle w:val="5"/>
        <w:bidi w:val="0"/>
        <w:rPr>
          <w:rFonts w:hint="eastAsia"/>
          <w:lang w:val="en-US" w:eastAsia="zh-CN"/>
        </w:rPr>
      </w:pPr>
      <w:r>
        <w:rPr>
          <w:rFonts w:hint="eastAsia"/>
          <w:lang w:val="en-US" w:eastAsia="zh-CN"/>
        </w:rPr>
        <w:t>2.3.3 归口管理部门信息</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点击【归口管理部门信息】，切换到归口管理部门信息页面，此页面的信息主要是来源于系统根据申报单位选择的归口管理部门后，自动匹配的对应归口管理部门的信息，申报单位和申报的过程中，遇到问题可联系对应的电话进行联系沟通说明情况，并寻找解决方案。</w:t>
      </w:r>
    </w:p>
    <w:p>
      <w:pPr>
        <w:pStyle w:val="4"/>
        <w:bidi w:val="0"/>
        <w:outlineLvl w:val="1"/>
        <w:rPr>
          <w:rFonts w:hint="default"/>
          <w:lang w:val="en-US" w:eastAsia="zh-CN"/>
        </w:rPr>
      </w:pPr>
      <w:r>
        <w:rPr>
          <w:rFonts w:hint="eastAsia"/>
          <w:lang w:val="en-US" w:eastAsia="zh-CN"/>
        </w:rPr>
        <w:t>2.4 项目申报指南入口</w:t>
      </w:r>
      <w:bookmarkEnd w:id="14"/>
    </w:p>
    <w:p>
      <w:pPr>
        <w:pStyle w:val="7"/>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用户进行项目申报的详细流程如下：</w:t>
      </w:r>
    </w:p>
    <w:p>
      <w:pPr>
        <w:pStyle w:val="7"/>
        <w:keepNext w:val="0"/>
        <w:keepLines w:val="0"/>
        <w:pageBreakBefore w:val="0"/>
        <w:widowControl w:val="0"/>
        <w:kinsoku/>
        <w:wordWrap/>
        <w:overflowPunct/>
        <w:topLinePunct w:val="0"/>
        <w:autoSpaceDE/>
        <w:autoSpaceDN/>
        <w:bidi w:val="0"/>
        <w:adjustRightInd/>
        <w:snapToGrid/>
        <w:textAlignment w:val="auto"/>
        <w:rPr>
          <w:rFonts w:hint="default" w:ascii="宋体" w:hAnsi="宋体" w:eastAsia="宋体" w:cs="宋体"/>
          <w:b w:val="0"/>
          <w:bCs w:val="0"/>
          <w:sz w:val="24"/>
          <w:szCs w:val="24"/>
          <w:lang w:val="en-US" w:eastAsia="zh-CN" w:bidi="zh-CN"/>
        </w:rPr>
      </w:pPr>
      <w:r>
        <w:drawing>
          <wp:inline distT="0" distB="0" distL="114300" distR="114300">
            <wp:extent cx="5554345" cy="2253615"/>
            <wp:effectExtent l="0" t="0" r="8255" b="1333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8"/>
                    <a:stretch>
                      <a:fillRect/>
                    </a:stretch>
                  </pic:blipFill>
                  <pic:spPr>
                    <a:xfrm>
                      <a:off x="0" y="0"/>
                      <a:ext cx="5554345" cy="225361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2.4.1 查看申报指南</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点击左侧导航栏第二个【项目申报指南入口】，即可看到目前阶段可以申报的项目</w:t>
      </w:r>
      <w:r>
        <w:rPr>
          <w:rFonts w:hint="default" w:ascii="宋体" w:hAnsi="宋体" w:eastAsia="宋体" w:cs="宋体"/>
          <w:b w:val="0"/>
          <w:bCs w:val="0"/>
          <w:sz w:val="24"/>
          <w:szCs w:val="24"/>
          <w:lang w:eastAsia="zh-CN" w:bidi="zh-CN"/>
        </w:rPr>
        <w:t>入口</w:t>
      </w:r>
      <w:r>
        <w:rPr>
          <w:rFonts w:hint="eastAsia" w:ascii="宋体" w:hAnsi="宋体" w:eastAsia="宋体" w:cs="宋体"/>
          <w:b w:val="0"/>
          <w:bCs w:val="0"/>
          <w:sz w:val="24"/>
          <w:szCs w:val="24"/>
          <w:lang w:val="en-US" w:eastAsia="zh-CN" w:bidi="zh-CN"/>
        </w:rPr>
        <w:t>。其中标题显示的是指南名称，用户可以看到目前项目的状态和申报的开始与截至的时间。项目申报指南有申报中、已截至、未开始三种状态。</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①申报中：用户可以点击【进入申报】进行项目申报，点击【下载附件】查看项目申报指南的相关附件。</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②已截至：用户可以点击【下载附件】下载该申报指南相对应的附件，但不能进入申报项目中。</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③未开始：未开始的状态和已经截至的类似，用户可以下载附件，但不能进入申报项目中。</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5541010" cy="2796540"/>
            <wp:effectExtent l="0" t="0" r="2540" b="381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19"/>
                    <a:stretch>
                      <a:fillRect/>
                    </a:stretch>
                  </pic:blipFill>
                  <pic:spPr>
                    <a:xfrm>
                      <a:off x="0" y="0"/>
                      <a:ext cx="5541010" cy="279654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2.4.2 下载附件</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申报用户直接点击【下载附件】，可得到相关的附件内容，用户可根据附件中的指南信息进行申报。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注：如有的申报指南中没有【下载附件】按钮，说明该指南没有附件。</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5541010" cy="2796540"/>
            <wp:effectExtent l="0" t="0" r="2540" b="381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p>
    <w:p>
      <w:pPr>
        <w:pStyle w:val="5"/>
        <w:bidi w:val="0"/>
        <w:rPr>
          <w:rFonts w:hint="default"/>
          <w:lang w:val="en-US" w:eastAsia="zh-CN"/>
        </w:rPr>
      </w:pPr>
      <w:r>
        <w:rPr>
          <w:rFonts w:hint="eastAsia"/>
          <w:lang w:val="en-US" w:eastAsia="zh-CN"/>
        </w:rPr>
        <w:t>2.4.3 进入申报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点击左侧导航栏第二个【项目申报指南入口】，即可看到目前阶段可以申报的项目</w:t>
      </w:r>
      <w:r>
        <w:rPr>
          <w:rFonts w:hint="default" w:ascii="宋体" w:hAnsi="宋体" w:eastAsia="宋体" w:cs="宋体"/>
          <w:b w:val="0"/>
          <w:bCs w:val="0"/>
          <w:sz w:val="24"/>
          <w:szCs w:val="24"/>
          <w:lang w:eastAsia="zh-CN" w:bidi="zh-CN"/>
        </w:rPr>
        <w:t>入口</w:t>
      </w:r>
      <w:r>
        <w:rPr>
          <w:rFonts w:hint="eastAsia" w:ascii="宋体" w:hAnsi="宋体" w:eastAsia="宋体" w:cs="宋体"/>
          <w:b w:val="0"/>
          <w:bCs w:val="0"/>
          <w:sz w:val="24"/>
          <w:szCs w:val="24"/>
          <w:lang w:val="en-US" w:eastAsia="zh-CN" w:bidi="zh-CN"/>
        </w:rPr>
        <w:t>。项目申报界面，共8个模块信息需要填写，每一模块信息填写完成后，点击保存，自动跳转到下一模块。最后填写完成后，点击提交，即可提交项目申报书。</w:t>
      </w:r>
    </w:p>
    <w:p>
      <w:pPr>
        <w:pStyle w:val="2"/>
        <w:ind w:left="0" w:leftChars="0" w:firstLine="0" w:firstLineChars="0"/>
        <w:rPr>
          <w:rFonts w:hint="default" w:ascii="宋体" w:hAnsi="宋体" w:eastAsia="宋体" w:cs="宋体"/>
          <w:b w:val="0"/>
          <w:bCs w:val="0"/>
          <w:sz w:val="24"/>
          <w:szCs w:val="24"/>
          <w:lang w:val="en-US" w:eastAsia="zh-CN" w:bidi="zh-CN"/>
        </w:rPr>
      </w:pPr>
    </w:p>
    <w:p>
      <w:pPr>
        <w:pStyle w:val="2"/>
        <w:rPr>
          <w:rFonts w:hint="eastAsia"/>
          <w:lang w:val="en-US" w:eastAsia="zh-CN"/>
        </w:rPr>
      </w:pPr>
      <w:r>
        <w:rPr>
          <w:rFonts w:hint="eastAsia" w:ascii="宋体" w:hAnsi="宋体" w:cs="宋体"/>
          <w:b w:val="0"/>
          <w:bCs w:val="0"/>
          <w:sz w:val="24"/>
          <w:szCs w:val="24"/>
          <w:lang w:val="en-US" w:eastAsia="zh-CN" w:bidi="zh-CN"/>
        </w:rPr>
        <w:t>注：</w:t>
      </w:r>
      <w:r>
        <w:rPr>
          <w:rFonts w:hint="default" w:ascii="宋体" w:hAnsi="宋体" w:eastAsia="宋体" w:cs="宋体"/>
          <w:b w:val="0"/>
          <w:bCs w:val="0"/>
          <w:sz w:val="24"/>
          <w:szCs w:val="24"/>
          <w:lang w:val="en-US" w:eastAsia="zh-CN" w:bidi="zh-CN"/>
        </w:rPr>
        <w:t>当年度，同个</w:t>
      </w:r>
      <w:r>
        <w:rPr>
          <w:rFonts w:hint="eastAsia" w:ascii="宋体" w:hAnsi="宋体" w:cs="宋体"/>
          <w:b w:val="0"/>
          <w:bCs w:val="0"/>
          <w:sz w:val="24"/>
          <w:szCs w:val="24"/>
          <w:lang w:val="en-US" w:eastAsia="zh-CN" w:bidi="zh-CN"/>
        </w:rPr>
        <w:t>项目</w:t>
      </w:r>
      <w:r>
        <w:rPr>
          <w:rFonts w:hint="default" w:ascii="宋体" w:hAnsi="宋体" w:eastAsia="宋体" w:cs="宋体"/>
          <w:b w:val="0"/>
          <w:bCs w:val="0"/>
          <w:sz w:val="24"/>
          <w:szCs w:val="24"/>
          <w:lang w:val="en-US" w:eastAsia="zh-CN" w:bidi="zh-CN"/>
        </w:rPr>
        <w:t>类别，一个企业只能申报一个项目。如企业当年已提交过该计划申报书进行审核，则不能继续申报该计划的新项目；如企业当年已保存过该计划申报书草稿，点击“进入申报”可继续填写之前的申报书。</w:t>
      </w:r>
      <w:r>
        <w:rPr>
          <w:rFonts w:hint="eastAsia"/>
          <w:lang w:val="en-US" w:eastAsia="zh-CN"/>
        </w:rPr>
        <w:t>项目申报需要填写项目申报书和合同书并通过审核才可正式申报成功。</w:t>
      </w:r>
    </w:p>
    <w:p>
      <w:pPr>
        <w:pStyle w:val="2"/>
        <w:ind w:left="0" w:leftChars="0" w:firstLine="0" w:firstLineChars="0"/>
        <w:rPr>
          <w:rFonts w:hint="eastAsia"/>
          <w:lang w:val="en-US" w:eastAsia="zh-CN"/>
        </w:rPr>
      </w:pPr>
      <w:r>
        <w:drawing>
          <wp:inline distT="0" distB="0" distL="114300" distR="114300">
            <wp:extent cx="5541010" cy="2796540"/>
            <wp:effectExtent l="0" t="0" r="254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1"/>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eastAsia="zh-CN" w:bidi="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eastAsia="zh-CN" w:bidi="zh-CN"/>
        </w:rPr>
      </w:pPr>
    </w:p>
    <w:p>
      <w:pPr>
        <w:pStyle w:val="4"/>
        <w:bidi w:val="0"/>
        <w:outlineLvl w:val="1"/>
        <w:rPr>
          <w:rFonts w:hint="default"/>
          <w:lang w:val="en-US" w:eastAsia="zh-CN"/>
        </w:rPr>
      </w:pPr>
      <w:bookmarkStart w:id="15" w:name="_Toc31985"/>
      <w:r>
        <w:rPr>
          <w:rFonts w:hint="eastAsia"/>
          <w:lang w:val="en-US" w:eastAsia="zh-CN"/>
        </w:rPr>
        <w:t>2.5 单位项目库</w:t>
      </w:r>
      <w:bookmarkEnd w:id="15"/>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pPr>
      <w:r>
        <w:rPr>
          <w:rFonts w:hint="eastAsia" w:ascii="宋体" w:hAnsi="宋体" w:eastAsia="宋体" w:cs="宋体"/>
          <w:b w:val="0"/>
          <w:bCs w:val="0"/>
          <w:sz w:val="24"/>
          <w:szCs w:val="24"/>
          <w:lang w:val="en-US" w:eastAsia="zh-CN" w:bidi="zh-CN"/>
        </w:rPr>
        <w:t>点击左侧导航栏【单位项目库】，显示所有填写申报的项目申报书列表。在此界面可以查询并导出相应的项目申报书。</w:t>
      </w:r>
    </w:p>
    <w:p>
      <w:pPr>
        <w:pStyle w:val="5"/>
        <w:bidi w:val="0"/>
        <w:rPr>
          <w:rFonts w:hint="eastAsia"/>
          <w:lang w:val="en-US" w:eastAsia="zh-CN"/>
        </w:rPr>
      </w:pPr>
      <w:r>
        <w:rPr>
          <w:rFonts w:hint="eastAsia"/>
          <w:lang w:val="en-US" w:eastAsia="zh-CN"/>
        </w:rPr>
        <w:t>2.5.1 查询</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按照申报年份、项目状态、项目名称、指南名称、指南类别、指南领域条件筛选，填写对应的条件，即可定位到需要查看的项目内容。</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若需要重新选择，需点击【重置】，恢复列表所有信息，用户可再次填写条件进行筛选。</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pPr>
      <w:r>
        <w:drawing>
          <wp:inline distT="0" distB="0" distL="114300" distR="114300">
            <wp:extent cx="5541010" cy="2796540"/>
            <wp:effectExtent l="0" t="0" r="2540" b="38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2"/>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pPr>
    </w:p>
    <w:p>
      <w:pPr>
        <w:pStyle w:val="5"/>
        <w:bidi w:val="0"/>
        <w:rPr>
          <w:rFonts w:hint="eastAsia"/>
          <w:lang w:val="en-US" w:eastAsia="zh-CN"/>
        </w:rPr>
      </w:pPr>
      <w:r>
        <w:rPr>
          <w:rFonts w:hint="eastAsia"/>
          <w:lang w:val="en-US" w:eastAsia="zh-CN"/>
        </w:rPr>
        <w:t>2.5.2 导出列表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导出列表有三个选项【全部导出】、【批量导出】、【按筛选条件导出】。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①【全部导出】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导出用户单位项目库中所有的项目，申报单位不需要进行选择，点击【全部导出】即可下载项目列表。</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5541010" cy="1451610"/>
            <wp:effectExtent l="0" t="0" r="2540" b="1524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3"/>
                    <a:stretch>
                      <a:fillRect/>
                    </a:stretch>
                  </pic:blipFill>
                  <pic:spPr>
                    <a:xfrm>
                      <a:off x="0" y="0"/>
                      <a:ext cx="5541010" cy="145161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②【批量导出】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选择列表第一列多选框，点击【批量导出】按钮，可导出选中的项目列表内容。</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pPr>
      <w:r>
        <w:drawing>
          <wp:inline distT="0" distB="0" distL="114300" distR="114300">
            <wp:extent cx="5541010" cy="2635250"/>
            <wp:effectExtent l="0" t="0" r="2540" b="1270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24"/>
                    <a:stretch>
                      <a:fillRect/>
                    </a:stretch>
                  </pic:blipFill>
                  <pic:spPr>
                    <a:xfrm>
                      <a:off x="0" y="0"/>
                      <a:ext cx="5541010" cy="263525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③【按筛选条件导出】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需要在条件筛选栏中选择或者填写筛选条件，再次点击【按筛选条件导出】按钮，可直接导出按照筛选条件要求的项目列表。</w:t>
      </w:r>
    </w:p>
    <w:p>
      <w:pPr>
        <w:pStyle w:val="5"/>
        <w:bidi w:val="0"/>
        <w:rPr>
          <w:rFonts w:hint="eastAsia" w:ascii="宋体" w:hAnsi="宋体" w:eastAsia="宋体" w:cs="宋体"/>
          <w:b w:val="0"/>
          <w:bCs w:val="0"/>
          <w:sz w:val="24"/>
          <w:szCs w:val="24"/>
          <w:lang w:val="en-US" w:eastAsia="zh-CN" w:bidi="zh-CN"/>
        </w:rPr>
      </w:pPr>
      <w:r>
        <w:rPr>
          <w:rFonts w:hint="eastAsia"/>
          <w:lang w:val="en-US" w:eastAsia="zh-CN"/>
        </w:rPr>
        <w:t>2.5.3 项目列表查看操作</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在项目列表中，可以看到项目的状态。点击项目申报书列表最右侧操作列中的【展开】，可看到查看申报书、查看申报书盖章件和申报审核记录三个菜单，点击不同的内容，可以查看对应的项目申报书、盖章的申报书和该项目申报书的审核记录。</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rPr>
          <w:rFonts w:hint="default" w:ascii="宋体" w:hAnsi="宋体" w:eastAsia="宋体" w:cs="宋体"/>
          <w:b w:val="0"/>
          <w:bCs w:val="0"/>
          <w:sz w:val="24"/>
          <w:szCs w:val="24"/>
          <w:lang w:val="en-US" w:eastAsia="zh-CN" w:bidi="zh-CN"/>
        </w:rPr>
        <w:drawing>
          <wp:inline distT="0" distB="0" distL="114300" distR="114300">
            <wp:extent cx="6181090" cy="3016885"/>
            <wp:effectExtent l="0" t="0" r="10160" b="12065"/>
            <wp:docPr id="46" name="图片 46" descr="1641284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41284333(1)"/>
                    <pic:cNvPicPr>
                      <a:picLocks noChangeAspect="1"/>
                    </pic:cNvPicPr>
                  </pic:nvPicPr>
                  <pic:blipFill>
                    <a:blip r:embed="rId25"/>
                    <a:stretch>
                      <a:fillRect/>
                    </a:stretch>
                  </pic:blipFill>
                  <pic:spPr>
                    <a:xfrm>
                      <a:off x="0" y="0"/>
                      <a:ext cx="6181090" cy="3016885"/>
                    </a:xfrm>
                    <a:prstGeom prst="rect">
                      <a:avLst/>
                    </a:prstGeom>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5541010" cy="2796540"/>
            <wp:effectExtent l="0" t="0" r="2540" b="3810"/>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26"/>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p>
    <w:p>
      <w:pPr>
        <w:pStyle w:val="4"/>
        <w:bidi w:val="0"/>
        <w:outlineLvl w:val="1"/>
        <w:rPr>
          <w:rFonts w:hint="eastAsia"/>
          <w:lang w:val="en-US" w:eastAsia="zh-CN"/>
        </w:rPr>
      </w:pPr>
      <w:bookmarkStart w:id="16" w:name="_Toc488"/>
      <w:r>
        <w:rPr>
          <w:rFonts w:hint="eastAsia"/>
          <w:lang w:val="en-US" w:eastAsia="zh-CN"/>
        </w:rPr>
        <w:t>2.5 申报书管理</w:t>
      </w:r>
      <w:bookmarkEnd w:id="16"/>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left="240" w:leftChars="100" w:right="96" w:rightChars="0" w:firstLine="240" w:firstLineChars="1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申报书管理页面，展示的用户所有填写的申报书的内容。申报用户可以查看已经提交的申报书，也可以进入继续填写还未提交的暂存的申报书，同时，也直接下载当前阶段的项目申报书，盖章完成后，可见盖章完成的申报书上传。</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6181090" cy="3016885"/>
            <wp:effectExtent l="0" t="0" r="1016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7"/>
                    <a:stretch>
                      <a:fillRect/>
                    </a:stretch>
                  </pic:blipFill>
                  <pic:spPr>
                    <a:xfrm>
                      <a:off x="0" y="0"/>
                      <a:ext cx="6181090" cy="3016885"/>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2.5.1申报书编辑</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未提交的申报书，可以点击右侧操作列中【进入申报】按钮，进入到申报书填写页面，进行申报书的填写。</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5541010" cy="1728470"/>
            <wp:effectExtent l="0" t="0" r="2540" b="508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28"/>
                    <a:stretch>
                      <a:fillRect/>
                    </a:stretch>
                  </pic:blipFill>
                  <pic:spPr>
                    <a:xfrm>
                      <a:off x="0" y="0"/>
                      <a:ext cx="5541010" cy="172847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 xml:space="preserve">2.5.2 申报书下载、上传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已经提交的项目申报书，可点击右侧操作栏中的【展开】，可看到下载申报书、上传申报书（盖章）菜单，点击不同的菜单，可以分别实现下载和上传功能。</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5541010" cy="1982470"/>
            <wp:effectExtent l="0" t="0" r="2540" b="17780"/>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29"/>
                    <a:stretch>
                      <a:fillRect/>
                    </a:stretch>
                  </pic:blipFill>
                  <pic:spPr>
                    <a:xfrm>
                      <a:off x="0" y="0"/>
                      <a:ext cx="5541010" cy="1982470"/>
                    </a:xfrm>
                    <a:prstGeom prst="rect">
                      <a:avLst/>
                    </a:prstGeom>
                    <a:noFill/>
                    <a:ln>
                      <a:noFill/>
                    </a:ln>
                  </pic:spPr>
                </pic:pic>
              </a:graphicData>
            </a:graphic>
          </wp:inline>
        </w:drawing>
      </w:r>
      <w:r>
        <w:drawing>
          <wp:inline distT="0" distB="0" distL="114300" distR="114300">
            <wp:extent cx="5541010" cy="2635250"/>
            <wp:effectExtent l="0" t="0" r="2540" b="1270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30"/>
                    <a:stretch>
                      <a:fillRect/>
                    </a:stretch>
                  </pic:blipFill>
                  <pic:spPr>
                    <a:xfrm>
                      <a:off x="0" y="0"/>
                      <a:ext cx="5541010" cy="2635250"/>
                    </a:xfrm>
                    <a:prstGeom prst="rect">
                      <a:avLst/>
                    </a:prstGeom>
                    <a:noFill/>
                    <a:ln>
                      <a:noFill/>
                    </a:ln>
                  </pic:spPr>
                </pic:pic>
              </a:graphicData>
            </a:graphic>
          </wp:inline>
        </w:drawing>
      </w:r>
    </w:p>
    <w:p>
      <w:pPr>
        <w:pStyle w:val="4"/>
        <w:bidi w:val="0"/>
        <w:outlineLvl w:val="1"/>
        <w:rPr>
          <w:rFonts w:hint="eastAsia"/>
          <w:lang w:val="en-US" w:eastAsia="zh-CN"/>
        </w:rPr>
      </w:pPr>
      <w:bookmarkStart w:id="17" w:name="_Toc24587"/>
      <w:r>
        <w:rPr>
          <w:rFonts w:hint="eastAsia"/>
          <w:lang w:val="en-US" w:eastAsia="zh-CN"/>
        </w:rPr>
        <w:t>2.6 合同书管理</w:t>
      </w:r>
      <w:bookmarkEnd w:id="17"/>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申报书通过科技局审核之后，可立项成功。立项成功后，需要签订合同书。通过科技局审核之后的项目，自动显示在合同书管理页面。</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点击左侧导航栏【合同书管理】，进入到合同书管理页面，此页面展示合同书列表，用户可以查看、填写合同书。</w:t>
      </w:r>
    </w:p>
    <w:p>
      <w:pPr>
        <w:pStyle w:val="5"/>
        <w:bidi w:val="0"/>
        <w:rPr>
          <w:rFonts w:hint="default"/>
          <w:lang w:val="en-US" w:eastAsia="zh-CN"/>
        </w:rPr>
      </w:pPr>
      <w:r>
        <w:rPr>
          <w:rFonts w:hint="eastAsia"/>
          <w:lang w:val="en-US" w:eastAsia="zh-CN"/>
        </w:rPr>
        <w:t>2.6.1筛选查找合同书</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在顶部筛选框中填入对于的条件筛选查询对应的合同书列表，可看到项目状态等信息。</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6181090" cy="3016885"/>
            <wp:effectExtent l="0" t="0" r="10160" b="1206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1"/>
                    <a:stretch>
                      <a:fillRect/>
                    </a:stretch>
                  </pic:blipFill>
                  <pic:spPr>
                    <a:xfrm>
                      <a:off x="0" y="0"/>
                      <a:ext cx="6181090" cy="3016885"/>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2.6.2填写合同书</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未提交合同书的项目，需要填报合同书。点击列表右侧操作列【填报合同书】进入到合同书填报页面。按照要求填写合同书，并提交，进入到合同书审核阶段。</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pPr>
      <w:r>
        <w:drawing>
          <wp:inline distT="0" distB="0" distL="114300" distR="114300">
            <wp:extent cx="6181090" cy="3016885"/>
            <wp:effectExtent l="0" t="0" r="10160" b="12065"/>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6181090" cy="3016885"/>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2.6.3 查看合同书</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已经提交的合同书，可在此页面查看。合同审核通过后，点击合同书列表右侧操作列【展开】，可看到下载合同书、上传合同书（盖章）菜单,点击不同的菜单可实现下载和上传功能。</w:t>
      </w:r>
    </w:p>
    <w:p>
      <w:pPr>
        <w:widowControl w:val="0"/>
        <w:numPr>
          <w:ilvl w:val="0"/>
          <w:numId w:val="0"/>
        </w:numPr>
        <w:jc w:val="both"/>
        <w:rPr>
          <w:rFonts w:hint="default"/>
          <w:lang w:val="en-US" w:eastAsia="zh-CN"/>
        </w:rPr>
      </w:pPr>
      <w:r>
        <w:drawing>
          <wp:inline distT="0" distB="0" distL="114300" distR="114300">
            <wp:extent cx="6181090" cy="3016885"/>
            <wp:effectExtent l="0" t="0" r="10160" b="1206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3"/>
                    <a:stretch>
                      <a:fillRect/>
                    </a:stretch>
                  </pic:blipFill>
                  <pic:spPr>
                    <a:xfrm>
                      <a:off x="0" y="0"/>
                      <a:ext cx="6181090" cy="3016885"/>
                    </a:xfrm>
                    <a:prstGeom prst="rect">
                      <a:avLst/>
                    </a:prstGeom>
                    <a:noFill/>
                    <a:ln>
                      <a:noFill/>
                    </a:ln>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3"/>
        <w:pageBreakBefore w:val="0"/>
        <w:widowControl w:val="0"/>
        <w:kinsoku/>
        <w:wordWrap/>
        <w:overflowPunct/>
        <w:topLinePunct w:val="0"/>
        <w:autoSpaceDE/>
        <w:autoSpaceDN/>
        <w:bidi w:val="0"/>
        <w:adjustRightInd/>
        <w:snapToGrid/>
        <w:spacing w:before="0" w:after="0" w:line="360" w:lineRule="auto"/>
        <w:textAlignment w:val="auto"/>
        <w:rPr>
          <w:rFonts w:hint="eastAsia"/>
        </w:rPr>
      </w:pPr>
      <w:r>
        <w:rPr>
          <w:rFonts w:hint="eastAsia"/>
          <w:lang w:val="en-US" w:eastAsia="zh-CN"/>
        </w:rPr>
        <w:t>三、归口单位管理员</w:t>
      </w:r>
      <w:r>
        <w:rPr>
          <w:rFonts w:hint="eastAsia"/>
        </w:rPr>
        <w:t>操作说明</w:t>
      </w:r>
      <w:bookmarkEnd w:id="1"/>
      <w:bookmarkEnd w:id="2"/>
      <w:bookmarkEnd w:id="13"/>
    </w:p>
    <w:p/>
    <w:p>
      <w:pPr>
        <w:pStyle w:val="2"/>
        <w:rPr>
          <w:rFonts w:hint="default"/>
          <w:lang w:val="en-US" w:eastAsia="zh-CN"/>
        </w:rPr>
      </w:pPr>
      <w:r>
        <w:rPr>
          <w:rFonts w:hint="eastAsia"/>
          <w:lang w:val="en-US" w:eastAsia="zh-CN"/>
        </w:rPr>
        <w:t>打开浏览器，在地址栏中输入：</w:t>
      </w:r>
      <w:r>
        <w:rPr>
          <w:rFonts w:hint="eastAsia"/>
          <w:lang w:val="en-US" w:eastAsia="zh-CN"/>
        </w:rPr>
        <w:fldChar w:fldCharType="begin"/>
      </w:r>
      <w:r>
        <w:rPr>
          <w:rFonts w:hint="eastAsia"/>
          <w:lang w:val="en-US" w:eastAsia="zh-CN"/>
        </w:rPr>
        <w:instrText xml:space="preserve"> HYPERLINK "https://xam.boshiyun.com.cn/declare/#/declarationList" </w:instrText>
      </w:r>
      <w:r>
        <w:rPr>
          <w:rFonts w:hint="eastAsia"/>
          <w:lang w:val="en-US" w:eastAsia="zh-CN"/>
        </w:rPr>
        <w:fldChar w:fldCharType="separate"/>
      </w:r>
      <w:r>
        <w:rPr>
          <w:rStyle w:val="15"/>
          <w:rFonts w:hint="eastAsia"/>
          <w:lang w:val="en-US" w:eastAsia="zh-CN"/>
        </w:rPr>
        <w:t>https://xam.boshiyun.com.cn/</w:t>
      </w:r>
      <w:r>
        <w:rPr>
          <w:rFonts w:hint="eastAsia"/>
          <w:lang w:val="en-US" w:eastAsia="zh-CN"/>
        </w:rPr>
        <w:fldChar w:fldCharType="end"/>
      </w:r>
      <w:r>
        <w:rPr>
          <w:rFonts w:hint="eastAsia"/>
          <w:lang w:val="en-US" w:eastAsia="zh-CN"/>
        </w:rPr>
        <w:t xml:space="preserve"> ，进入兴安盟大市场系统，点击首页导航栏中的【项目申报】进入到项目申报系统。管理员分为归口单位管理员和盟科技局管理员。两者界面略微不同，盟科技局作为作为归口单位的管理者，具有申报指南管理页面、用户管理和管理员管理界面，同时，也作为归口管理单位，具有建议立项审核和合同书的初审页面。</w:t>
      </w:r>
    </w:p>
    <w:p>
      <w:pPr>
        <w:pStyle w:val="2"/>
        <w:ind w:left="0" w:leftChars="0" w:firstLine="0" w:firstLineChars="0"/>
      </w:pPr>
      <w:r>
        <w:drawing>
          <wp:inline distT="0" distB="0" distL="114300" distR="114300">
            <wp:extent cx="5541010" cy="2635250"/>
            <wp:effectExtent l="0" t="0" r="2540" b="12700"/>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34"/>
                    <a:stretch>
                      <a:fillRect/>
                    </a:stretch>
                  </pic:blipFill>
                  <pic:spPr>
                    <a:xfrm>
                      <a:off x="0" y="0"/>
                      <a:ext cx="5541010" cy="2635250"/>
                    </a:xfrm>
                    <a:prstGeom prst="rect">
                      <a:avLst/>
                    </a:prstGeom>
                    <a:noFill/>
                    <a:ln>
                      <a:noFill/>
                    </a:ln>
                  </pic:spPr>
                </pic:pic>
              </a:graphicData>
            </a:graphic>
          </wp:inline>
        </w:drawing>
      </w:r>
    </w:p>
    <w:p>
      <w:pPr>
        <w:pStyle w:val="2"/>
        <w:ind w:left="0" w:leftChars="0" w:firstLine="0" w:firstLineChars="0"/>
      </w:pPr>
      <w:r>
        <w:drawing>
          <wp:inline distT="0" distB="0" distL="114300" distR="114300">
            <wp:extent cx="5541010" cy="2635250"/>
            <wp:effectExtent l="0" t="0" r="2540" b="1270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35"/>
                    <a:stretch>
                      <a:fillRect/>
                    </a:stretch>
                  </pic:blipFill>
                  <pic:spPr>
                    <a:xfrm>
                      <a:off x="0" y="0"/>
                      <a:ext cx="5541010" cy="26352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3.1 个人信息维护</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归口管理单位账号由盟科技局创建，归口管理部门可直接登陆进行项目审核操作。归口单位登陆系统后，需要进入个人信息维护页面填写单位信息和联系人的信息，此部分信息会同步到用户个人信息页面，用于申报用户在申报与对应的申报部门沟通联系。</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5541010" cy="2635250"/>
            <wp:effectExtent l="0" t="0" r="2540" b="12700"/>
            <wp:docPr id="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1"/>
                    <pic:cNvPicPr>
                      <a:picLocks noChangeAspect="1"/>
                    </pic:cNvPicPr>
                  </pic:nvPicPr>
                  <pic:blipFill>
                    <a:blip r:embed="rId36"/>
                    <a:stretch>
                      <a:fillRect/>
                    </a:stretch>
                  </pic:blipFill>
                  <pic:spPr>
                    <a:xfrm>
                      <a:off x="0" y="0"/>
                      <a:ext cx="5541010" cy="26352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3.2 项目申报指南</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归口单位可以查看到目前阶段所有的项目申报指南，但是不能进入申报。</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5541010" cy="2635250"/>
            <wp:effectExtent l="0" t="0" r="2540" b="1270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37"/>
                    <a:stretch>
                      <a:fillRect/>
                    </a:stretch>
                  </pic:blipFill>
                  <pic:spPr>
                    <a:xfrm>
                      <a:off x="0" y="0"/>
                      <a:ext cx="5541010" cy="26352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3.3 项目库</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点击左侧导航栏第三个【项目库】，展示所有申报单位提交上来的申报书和合同书项目列表。此界面可以查看所有项目详情和审核记录内容。</w:t>
      </w:r>
    </w:p>
    <w:p>
      <w:pPr>
        <w:pStyle w:val="5"/>
        <w:bidi w:val="0"/>
        <w:rPr>
          <w:rFonts w:hint="eastAsia"/>
          <w:lang w:val="en-US" w:eastAsia="zh-CN"/>
        </w:rPr>
      </w:pPr>
      <w:r>
        <w:rPr>
          <w:rFonts w:hint="eastAsia"/>
          <w:lang w:val="en-US" w:eastAsia="zh-CN"/>
        </w:rPr>
        <w:t>3.3.1查询</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根据“申报单位、申报年份、项目状态、项目名称、申报时间”等条件进行筛选查询。</w:t>
      </w:r>
    </w:p>
    <w:p>
      <w:pPr>
        <w:pStyle w:val="2"/>
        <w:ind w:left="0" w:leftChars="0" w:firstLine="0" w:firstLineChars="0"/>
        <w:rPr>
          <w:rFonts w:hint="default"/>
          <w:lang w:val="en-US" w:eastAsia="zh-CN"/>
        </w:rPr>
      </w:pPr>
      <w:r>
        <w:drawing>
          <wp:inline distT="0" distB="0" distL="114300" distR="114300">
            <wp:extent cx="5541010" cy="2635250"/>
            <wp:effectExtent l="0" t="0" r="2540" b="12700"/>
            <wp:docPr id="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3"/>
                    <pic:cNvPicPr>
                      <a:picLocks noChangeAspect="1"/>
                    </pic:cNvPicPr>
                  </pic:nvPicPr>
                  <pic:blipFill>
                    <a:blip r:embed="rId38"/>
                    <a:stretch>
                      <a:fillRect/>
                    </a:stretch>
                  </pic:blipFill>
                  <pic:spPr>
                    <a:xfrm>
                      <a:off x="0" y="0"/>
                      <a:ext cx="5541010" cy="263525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 xml:space="preserve">3.3.2 查看和下载 </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在项目列表中，点击右侧操作列中的【展开】按钮，可看到查看下拉菜单栏。处于不同审核阶段项目显示的菜单略微不同。</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处于申报书审核阶段的项目，菜单为：查看申报书、查看申报书盖章件和申报审核记录三个按钮，可分别实现查看项目的申报书、查看盖章的申报书以及审核的记录。其中，申报书和申报书盖章件均是申报单位上传提交的，如未提交，则不显示。</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宋体" w:hAnsi="宋体" w:eastAsia="宋体" w:cs="宋体"/>
          <w:b w:val="0"/>
          <w:bCs w:val="0"/>
          <w:sz w:val="24"/>
          <w:szCs w:val="24"/>
          <w:lang w:val="en-US" w:eastAsia="zh-CN" w:bidi="zh-CN"/>
        </w:rPr>
      </w:pPr>
      <w:r>
        <w:drawing>
          <wp:inline distT="0" distB="0" distL="114300" distR="114300">
            <wp:extent cx="4904105" cy="1010920"/>
            <wp:effectExtent l="0" t="0" r="10795" b="1778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39"/>
                    <a:srcRect l="11494" t="28520" b="35332"/>
                    <a:stretch>
                      <a:fillRect/>
                    </a:stretch>
                  </pic:blipFill>
                  <pic:spPr>
                    <a:xfrm>
                      <a:off x="0" y="0"/>
                      <a:ext cx="4904105" cy="101092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宋体" w:hAnsi="宋体" w:eastAsia="宋体" w:cs="宋体"/>
          <w:b w:val="0"/>
          <w:bCs w:val="0"/>
          <w:sz w:val="24"/>
          <w:szCs w:val="24"/>
          <w:lang w:val="en-US" w:eastAsia="zh-CN" w:bidi="zh-CN"/>
        </w:rPr>
      </w:pPr>
      <w:r>
        <w:rPr>
          <w:rFonts w:hint="eastAsia" w:ascii="宋体" w:hAnsi="宋体" w:eastAsia="宋体" w:cs="宋体"/>
          <w:b w:val="0"/>
          <w:bCs w:val="0"/>
          <w:sz w:val="24"/>
          <w:szCs w:val="24"/>
          <w:lang w:val="en-US" w:eastAsia="zh-CN" w:bidi="zh-CN"/>
        </w:rPr>
        <w:t>处于合同书审核阶段的项目菜单多两项：查看合同书和查看合同书盖章件。</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r>
        <w:drawing>
          <wp:inline distT="0" distB="0" distL="114300" distR="114300">
            <wp:extent cx="5541010" cy="2796540"/>
            <wp:effectExtent l="0" t="0" r="2540" b="381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40"/>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宋体" w:hAnsi="宋体" w:eastAsia="宋体" w:cs="宋体"/>
          <w:b w:val="0"/>
          <w:bCs w:val="0"/>
          <w:sz w:val="24"/>
          <w:szCs w:val="24"/>
          <w:lang w:val="en-US" w:eastAsia="zh-CN" w:bidi="zh-CN"/>
        </w:rPr>
      </w:pPr>
    </w:p>
    <w:p>
      <w:pPr>
        <w:pStyle w:val="2"/>
        <w:ind w:left="0" w:leftChars="0" w:firstLine="0" w:firstLineChars="0"/>
        <w:rPr>
          <w:rFonts w:hint="default"/>
          <w:lang w:val="en-US" w:eastAsia="zh-CN"/>
        </w:rPr>
      </w:pPr>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r>
        <w:rPr>
          <w:rFonts w:hint="eastAsia" w:ascii="宋体" w:hAnsi="宋体" w:eastAsia="宋体" w:cs="宋体"/>
          <w:b/>
          <w:bCs/>
          <w:sz w:val="28"/>
          <w:szCs w:val="28"/>
          <w:lang w:val="en-US" w:eastAsia="zh-CN" w:bidi="zh-CN"/>
        </w:rPr>
        <w:t>3.4 建议立项审核</w:t>
      </w:r>
    </w:p>
    <w:p>
      <w:pPr>
        <w:pStyle w:val="2"/>
        <w:ind w:left="0" w:leftChars="0" w:firstLine="0" w:firstLineChars="0"/>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左侧导航栏点击【建议立项审核】，进入到项目的建议立项审核界面。此界面可对申报单位提交的申报书进行建议立项审核。</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lang w:val="en-US" w:eastAsia="zh-CN"/>
        </w:rPr>
      </w:pPr>
      <w:r>
        <w:rPr>
          <w:rFonts w:hint="eastAsia"/>
          <w:lang w:val="en-US" w:eastAsia="zh-CN"/>
        </w:rPr>
        <w:t>申报单位提交的申报书，首先需要归口单位进行建议立项审核，只有通过建议立项审核之后，申报书被提交到盟科技局进行予以立项审核。</w:t>
      </w:r>
    </w:p>
    <w:p>
      <w:pPr>
        <w:pStyle w:val="5"/>
        <w:bidi w:val="0"/>
        <w:rPr>
          <w:rFonts w:hint="eastAsia"/>
          <w:lang w:val="en-US" w:eastAsia="zh-CN"/>
        </w:rPr>
      </w:pPr>
      <w:r>
        <w:rPr>
          <w:rFonts w:hint="eastAsia"/>
          <w:lang w:val="en-US" w:eastAsia="zh-CN"/>
        </w:rPr>
        <w:t>3.4.1 查询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根据“申报单位名称、申报时间、项目名称、申报年份”等条件进行筛选查找对应的项目。</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也可根据：待审核申报书、审核通过、审核不通过三个状态进行查找。点击不同的状态菜单，可切换到待审核、审核通过和审核不通过三个状态下对应的项目列表。待审核申报书状态下的项目可进行审核操作，审核通过和不通过状态下的项目可以查看到审核意见。</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41"/>
                    <a:stretch>
                      <a:fillRect/>
                    </a:stretch>
                  </pic:blipFill>
                  <pic:spPr>
                    <a:xfrm>
                      <a:off x="0" y="0"/>
                      <a:ext cx="5541010" cy="279654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3.4.2 审核</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点击【待审核申报书】状态栏，显示未审核的申报书列表。点击项目列表右侧操作列中的【展开】按钮，可看到“去审核”和“下载申报书”两个菜单。点击“去审核”，弹出建议立项审核界面。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在建议立项审核界面，可看到8个步骤的内容。前7个步骤是申报单位填写的申报书的详细内容，最后一部分是审核界面，随意点击不同的步骤，可切换到对应的页面。点击【审核】，可切换到审核页面。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在审核界面，管理员可选择【通过】、【不通过】或【退回修改】按钮，并填写审核人姓名与审核意见。点击提交即可。</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建议立项审核通过的项目，进入到立项审核阶段。</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建议立项审核不通过的项目，项目终止。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被退回修改的项目，申报单位修改后可再次提交审核。</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53075" cy="2488565"/>
            <wp:effectExtent l="0" t="0" r="9525" b="6985"/>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42"/>
                    <a:stretch>
                      <a:fillRect/>
                    </a:stretch>
                  </pic:blipFill>
                  <pic:spPr>
                    <a:xfrm>
                      <a:off x="0" y="0"/>
                      <a:ext cx="5553075" cy="2488565"/>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5"/>
        <w:bidi w:val="0"/>
        <w:rPr>
          <w:rFonts w:hint="default"/>
          <w:lang w:val="en-US" w:eastAsia="zh-CN"/>
        </w:rPr>
      </w:pPr>
      <w:r>
        <w:rPr>
          <w:rFonts w:hint="eastAsia"/>
          <w:lang w:val="en-US" w:eastAsia="zh-CN"/>
        </w:rPr>
        <w:t>3.4.3 下载申报书</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在建议立项审核界面，点击项目列表右侧操作列中的【展开】按钮，可看到“去审核”和“下载申报书”两个菜单。点击“下载申报书”，自动下载申报书pdf内容。</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pic:cNvPicPr>
                  </pic:nvPicPr>
                  <pic:blipFill>
                    <a:blip r:embed="rId43"/>
                    <a:stretch>
                      <a:fillRect/>
                    </a:stretch>
                  </pic:blipFill>
                  <pic:spPr>
                    <a:xfrm>
                      <a:off x="0" y="0"/>
                      <a:ext cx="5541010" cy="2796540"/>
                    </a:xfrm>
                    <a:prstGeom prst="rect">
                      <a:avLst/>
                    </a:prstGeom>
                    <a:noFill/>
                    <a:ln>
                      <a:noFill/>
                    </a:ln>
                  </pic:spPr>
                </pic:pic>
              </a:graphicData>
            </a:graphic>
          </wp:inline>
        </w:drawing>
      </w:r>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r>
        <w:rPr>
          <w:rFonts w:hint="eastAsia" w:ascii="宋体" w:hAnsi="宋体" w:eastAsia="宋体" w:cs="宋体"/>
          <w:b/>
          <w:bCs/>
          <w:sz w:val="28"/>
          <w:szCs w:val="28"/>
          <w:lang w:val="en-US" w:eastAsia="zh-CN" w:bidi="zh-CN"/>
        </w:rPr>
        <w:t>3.5 合同书审核</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通过建议立项审核的项目，进入到予以立项审核阶段，此阶段需要盟科技局来审核，盟科技局予以立项审核通过之后，申报单位可填写项目合同书，只有填写完合同书，提交后，归口单位才能看到合同书的内容。</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点击左侧导航栏中的【合同书审核】，进入到合同书审核界面。</w:t>
      </w:r>
    </w:p>
    <w:p>
      <w:pPr>
        <w:pStyle w:val="5"/>
        <w:bidi w:val="0"/>
        <w:rPr>
          <w:rFonts w:hint="eastAsia"/>
          <w:lang w:val="en-US" w:eastAsia="zh-CN"/>
        </w:rPr>
      </w:pPr>
      <w:r>
        <w:rPr>
          <w:rFonts w:hint="eastAsia"/>
          <w:lang w:val="en-US" w:eastAsia="zh-CN"/>
        </w:rPr>
        <w:t>3.5.1查询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根据“申报单位名称、申报时间、项目名称、申报年份”等条件进行筛选查找对应的项目。</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也可根据：待审核合同书、审核通过状态进行查找。点击不同的状态菜单，可切换到待审核、审核通过不同状态下对应的项目列表。待审状态下的项目可进行审核操作，审核通过的项目可以查看到审核意见。</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541010" cy="2796540"/>
            <wp:effectExtent l="0" t="0" r="2540" b="3810"/>
            <wp:docPr id="7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
                    <pic:cNvPicPr>
                      <a:picLocks noChangeAspect="1"/>
                    </pic:cNvPicPr>
                  </pic:nvPicPr>
                  <pic:blipFill>
                    <a:blip r:embed="rId44"/>
                    <a:stretch>
                      <a:fillRect/>
                    </a:stretch>
                  </pic:blipFill>
                  <pic:spPr>
                    <a:xfrm>
                      <a:off x="0" y="0"/>
                      <a:ext cx="5541010" cy="27965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pStyle w:val="5"/>
        <w:bidi w:val="0"/>
        <w:rPr>
          <w:rFonts w:hint="default"/>
          <w:lang w:val="en-US" w:eastAsia="zh-CN"/>
        </w:rPr>
      </w:pPr>
      <w:r>
        <w:rPr>
          <w:rFonts w:hint="eastAsia"/>
          <w:lang w:val="en-US" w:eastAsia="zh-CN"/>
        </w:rPr>
        <w:t>3.5.2 审核</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点击【待审核合同书】状态栏，显示未审核的合同书列表。点击项目列表右侧操作列中的【展开】按钮，可看到“去审核”和“下载合同书”两个菜单。点击“去审核”，弹出予以立项审核界面。</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541010" cy="2796540"/>
            <wp:effectExtent l="0" t="0" r="2540" b="3810"/>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45"/>
                    <a:stretch>
                      <a:fillRect/>
                    </a:stretch>
                  </pic:blipFill>
                  <pic:spPr>
                    <a:xfrm>
                      <a:off x="0" y="0"/>
                      <a:ext cx="5541010" cy="27965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在合同书审核界面，可看到10个步骤的内容。前9个步骤是申报单位填写的合同书详细内容，最后一部分是审核界面，随意点击不同的步骤，可切换到对应的页面。点击【审核】，可切换到审核页面。</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r>
        <w:drawing>
          <wp:inline distT="0" distB="0" distL="114300" distR="114300">
            <wp:extent cx="5550535" cy="2993390"/>
            <wp:effectExtent l="0" t="0" r="12065" b="16510"/>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46"/>
                    <a:stretch>
                      <a:fillRect/>
                    </a:stretch>
                  </pic:blipFill>
                  <pic:spPr>
                    <a:xfrm>
                      <a:off x="0" y="0"/>
                      <a:ext cx="5550535" cy="299339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在审核界面，管理员可选择【通过】或者【退回修改】按钮，并填写审核人姓名与审核意见。点击提交即可。</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合同书审核通过的项目，申报书被提交到盟科技局审核。</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7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
                    <pic:cNvPicPr>
                      <a:picLocks noChangeAspect="1"/>
                    </pic:cNvPicPr>
                  </pic:nvPicPr>
                  <pic:blipFill>
                    <a:blip r:embed="rId47"/>
                    <a:stretch>
                      <a:fillRect/>
                    </a:stretch>
                  </pic:blipFill>
                  <pic:spPr>
                    <a:xfrm>
                      <a:off x="0" y="0"/>
                      <a:ext cx="5541010" cy="27965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5"/>
        <w:bidi w:val="0"/>
        <w:rPr>
          <w:rFonts w:hint="default"/>
          <w:lang w:val="en-US" w:eastAsia="zh-CN"/>
        </w:rPr>
      </w:pPr>
      <w:r>
        <w:rPr>
          <w:rFonts w:hint="eastAsia"/>
          <w:lang w:val="en-US" w:eastAsia="zh-CN"/>
        </w:rPr>
        <w:t>3.5.3 下载申报书</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在予以立项审核界面，点击项目列表右侧操作列中的【展开】按钮，可看到“去审核”和“下载申报书”两个菜单。点击“下载申报书”，自动下载申报书pdf内容。</w:t>
      </w:r>
    </w:p>
    <w:p>
      <w:pPr>
        <w:pStyle w:val="4"/>
        <w:bidi w:val="0"/>
        <w:rPr>
          <w:rFonts w:hint="eastAsia"/>
          <w:lang w:val="en-US" w:eastAsia="zh-CN"/>
        </w:rPr>
      </w:pPr>
      <w:r>
        <w:rPr>
          <w:rFonts w:hint="eastAsia"/>
          <w:lang w:val="en-US" w:eastAsia="zh-CN"/>
        </w:rPr>
        <w:t>3.6 申报单位身份审核</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申报单位和登陆申报系统之前，需要进行审核验证，提交信息填写表单，并提交到对应的归口单位进行审核，审核通过之后，才能进行项目申报。</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541010" cy="2796540"/>
            <wp:effectExtent l="0" t="0" r="2540" b="3810"/>
            <wp:docPr id="7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4"/>
                    <pic:cNvPicPr>
                      <a:picLocks noChangeAspect="1"/>
                    </pic:cNvPicPr>
                  </pic:nvPicPr>
                  <pic:blipFill>
                    <a:blip r:embed="rId48"/>
                    <a:stretch>
                      <a:fillRect/>
                    </a:stretch>
                  </pic:blipFill>
                  <pic:spPr>
                    <a:xfrm>
                      <a:off x="0" y="0"/>
                      <a:ext cx="5541010" cy="279654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3.6.1 审核</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在申报单位身份审核界面，点击【待审核】，可以看到需要进行审核的申报单位的信息。在列表最右侧操作列中，可看到【查看】和【去审核】两个按钮。</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点击【查看】，可看到用户填写的表单信息，管理员需要核对审查申报单位提交的身份认证信息是否真实。</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点击【去审核 】，弹出审核窗口，管理员可选择【通过】或者【退回修改】。选择【通过】的信息，进入到【已通过】列表中；选择【退回修改】，被退回的信息在【审核不通过】列表中，申报单位可修改再次提交，再次提交后，信息再次回到【待审核】列表中。</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49"/>
                    <a:stretch>
                      <a:fillRect/>
                    </a:stretch>
                  </pic:blipFill>
                  <pic:spPr>
                    <a:xfrm>
                      <a:off x="0" y="0"/>
                      <a:ext cx="5541010" cy="27965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lang w:val="en-US" w:eastAsia="zh-CN"/>
        </w:rPr>
      </w:pPr>
      <w:r>
        <w:drawing>
          <wp:inline distT="0" distB="0" distL="114300" distR="114300">
            <wp:extent cx="5547995" cy="2166620"/>
            <wp:effectExtent l="0" t="0" r="14605" b="508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pic:cNvPicPr>
                  </pic:nvPicPr>
                  <pic:blipFill>
                    <a:blip r:embed="rId50"/>
                    <a:stretch>
                      <a:fillRect/>
                    </a:stretch>
                  </pic:blipFill>
                  <pic:spPr>
                    <a:xfrm>
                      <a:off x="0" y="0"/>
                      <a:ext cx="5547995" cy="216662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3"/>
        <w:bidi w:val="0"/>
        <w:rPr>
          <w:rFonts w:hint="eastAsia"/>
          <w:lang w:val="en-US" w:eastAsia="zh-CN"/>
        </w:rPr>
      </w:pPr>
      <w:r>
        <w:rPr>
          <w:rFonts w:hint="eastAsia"/>
          <w:lang w:val="en-US" w:eastAsia="zh-CN"/>
        </w:rPr>
        <w:t>四、盟科技局管理员操作说明</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lang w:val="en-US" w:eastAsia="zh-CN"/>
        </w:rPr>
      </w:pPr>
      <w:r>
        <w:rPr>
          <w:rFonts w:hint="eastAsia"/>
          <w:lang w:val="en-US" w:eastAsia="zh-CN"/>
        </w:rPr>
        <w:t>盟科技局作为一个超级管理员，能够对整个系统进行管理，也具有审核的功能权限，具体的审核功能与归口单位的操作类似，这里就不再赘述，仅仅说明管理员特有的权限——申报指南管理、用户管理、管理员管理</w:t>
      </w:r>
    </w:p>
    <w:p>
      <w:pPr>
        <w:pStyle w:val="2"/>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eastAsia" w:ascii="宋体" w:hAnsi="宋体" w:eastAsia="宋体" w:cs="宋体"/>
          <w:b/>
          <w:bCs/>
          <w:sz w:val="28"/>
          <w:szCs w:val="28"/>
          <w:lang w:val="en-US" w:eastAsia="zh-CN" w:bidi="zh-CN"/>
        </w:rPr>
      </w:pPr>
      <w:r>
        <w:drawing>
          <wp:inline distT="0" distB="0" distL="114300" distR="114300">
            <wp:extent cx="5541010" cy="2796540"/>
            <wp:effectExtent l="0" t="0" r="2540" b="381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pic:cNvPicPr>
                  </pic:nvPicPr>
                  <pic:blipFill>
                    <a:blip r:embed="rId51"/>
                    <a:stretch>
                      <a:fillRect/>
                    </a:stretch>
                  </pic:blipFill>
                  <pic:spPr>
                    <a:xfrm>
                      <a:off x="0" y="0"/>
                      <a:ext cx="5541010" cy="2796540"/>
                    </a:xfrm>
                    <a:prstGeom prst="rect">
                      <a:avLst/>
                    </a:prstGeom>
                    <a:noFill/>
                    <a:ln>
                      <a:noFill/>
                    </a:ln>
                  </pic:spPr>
                </pic:pic>
              </a:graphicData>
            </a:graphic>
          </wp:inline>
        </w:drawing>
      </w:r>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r>
        <w:rPr>
          <w:rFonts w:hint="eastAsia" w:ascii="宋体" w:hAnsi="宋体" w:eastAsia="宋体" w:cs="宋体"/>
          <w:b/>
          <w:bCs/>
          <w:sz w:val="28"/>
          <w:szCs w:val="28"/>
          <w:lang w:val="en-US" w:eastAsia="zh-CN" w:bidi="zh-CN"/>
        </w:rPr>
        <w:t>4.1申报指南管理</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点击左侧导航栏中的【申报指南管理】，可进行申报指南的查看、修改、增加功能.</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default"/>
          <w:lang w:val="en-US" w:eastAsia="zh-CN"/>
        </w:rPr>
        <w:drawing>
          <wp:inline distT="0" distB="0" distL="114300" distR="114300">
            <wp:extent cx="5541010" cy="2796540"/>
            <wp:effectExtent l="0" t="0" r="2540" b="3810"/>
            <wp:docPr id="28" name="图片 28" descr="1641366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1366063(1)"/>
                    <pic:cNvPicPr>
                      <a:picLocks noChangeAspect="1"/>
                    </pic:cNvPicPr>
                  </pic:nvPicPr>
                  <pic:blipFill>
                    <a:blip r:embed="rId52"/>
                    <a:stretch>
                      <a:fillRect/>
                    </a:stretch>
                  </pic:blipFill>
                  <pic:spPr>
                    <a:xfrm>
                      <a:off x="0" y="0"/>
                      <a:ext cx="5541010" cy="2796540"/>
                    </a:xfrm>
                    <a:prstGeom prst="rect">
                      <a:avLst/>
                    </a:prstGeom>
                  </pic:spPr>
                </pic:pic>
              </a:graphicData>
            </a:graphic>
          </wp:inline>
        </w:drawing>
      </w:r>
    </w:p>
    <w:p>
      <w:pPr>
        <w:pStyle w:val="5"/>
        <w:bidi w:val="0"/>
        <w:rPr>
          <w:rFonts w:hint="eastAsia"/>
          <w:lang w:val="en-US" w:eastAsia="zh-CN"/>
        </w:rPr>
      </w:pPr>
      <w:r>
        <w:rPr>
          <w:rFonts w:hint="eastAsia"/>
          <w:lang w:val="en-US" w:eastAsia="zh-CN"/>
        </w:rPr>
        <w:t>4.1.1查询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在申报指南管理页面，根据“项目类别、申报年份、开始时间”条件进行筛选，选择满足要求的项目申报指南。</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default"/>
          <w:lang w:val="en-US" w:eastAsia="zh-CN"/>
        </w:rPr>
        <w:drawing>
          <wp:inline distT="0" distB="0" distL="114300" distR="114300">
            <wp:extent cx="5541010" cy="2796540"/>
            <wp:effectExtent l="0" t="0" r="2540" b="3810"/>
            <wp:docPr id="29" name="图片 29" descr="1641366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1366506(1)"/>
                    <pic:cNvPicPr>
                      <a:picLocks noChangeAspect="1"/>
                    </pic:cNvPicPr>
                  </pic:nvPicPr>
                  <pic:blipFill>
                    <a:blip r:embed="rId53"/>
                    <a:stretch>
                      <a:fillRect/>
                    </a:stretch>
                  </pic:blipFill>
                  <pic:spPr>
                    <a:xfrm>
                      <a:off x="0" y="0"/>
                      <a:ext cx="5541010" cy="2796540"/>
                    </a:xfrm>
                    <a:prstGeom prst="rect">
                      <a:avLst/>
                    </a:prstGeom>
                  </pic:spPr>
                </pic:pic>
              </a:graphicData>
            </a:graphic>
          </wp:inline>
        </w:drawing>
      </w:r>
    </w:p>
    <w:p>
      <w:pPr>
        <w:pStyle w:val="5"/>
        <w:bidi w:val="0"/>
        <w:rPr>
          <w:rFonts w:hint="default"/>
          <w:lang w:val="en-US" w:eastAsia="zh-CN"/>
        </w:rPr>
      </w:pPr>
      <w:r>
        <w:rPr>
          <w:rFonts w:hint="eastAsia"/>
          <w:lang w:val="en-US" w:eastAsia="zh-CN"/>
        </w:rPr>
        <w:t>4.1.2 新增</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在申报指南管理页面，点击【新增项目】按钮，弹出新增项目填写框。按照要求填写内容即可创建新的申报项目。在新增项目填写页面，最后一项“项目状态”，“启用”表示该项目可以展示在申报单位页面，点击“禁用”表示不展示申报单位页面，处于禁用状态。</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pic:cNvPicPr>
                  </pic:nvPicPr>
                  <pic:blipFill>
                    <a:blip r:embed="rId54"/>
                    <a:stretch>
                      <a:fillRect/>
                    </a:stretch>
                  </pic:blipFill>
                  <pic:spPr>
                    <a:xfrm>
                      <a:off x="0" y="0"/>
                      <a:ext cx="5541010" cy="2796540"/>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4.1.3 修改</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在申报指南管理界面的项目列表中，可看到已经建立的项目。点击列表右侧操作列的【编辑项目】，可对项目内容进行修改。</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default"/>
          <w:lang w:val="en-US" w:eastAsia="zh-CN"/>
        </w:rPr>
        <w:drawing>
          <wp:inline distT="0" distB="0" distL="114300" distR="114300">
            <wp:extent cx="4886325" cy="1838325"/>
            <wp:effectExtent l="0" t="0" r="9525" b="9525"/>
            <wp:docPr id="31" name="图片 31" descr="164136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1367092"/>
                    <pic:cNvPicPr>
                      <a:picLocks noChangeAspect="1"/>
                    </pic:cNvPicPr>
                  </pic:nvPicPr>
                  <pic:blipFill>
                    <a:blip r:embed="rId55"/>
                    <a:srcRect l="11815" t="10422" b="23842"/>
                    <a:stretch>
                      <a:fillRect/>
                    </a:stretch>
                  </pic:blipFill>
                  <pic:spPr>
                    <a:xfrm>
                      <a:off x="0" y="0"/>
                      <a:ext cx="4886325" cy="1838325"/>
                    </a:xfrm>
                    <a:prstGeom prst="rect">
                      <a:avLst/>
                    </a:prstGeom>
                  </pic:spPr>
                </pic:pic>
              </a:graphicData>
            </a:graphic>
          </wp:inline>
        </w:drawing>
      </w:r>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r>
        <w:rPr>
          <w:rFonts w:hint="eastAsia" w:ascii="宋体" w:hAnsi="宋体" w:eastAsia="宋体" w:cs="宋体"/>
          <w:b/>
          <w:bCs/>
          <w:sz w:val="28"/>
          <w:szCs w:val="28"/>
          <w:lang w:val="en-US" w:eastAsia="zh-CN" w:bidi="zh-CN"/>
        </w:rPr>
        <w:t>4.2用户管理</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点击左侧导航栏中【用户管理】，可进入到用户管理界面，此界面展示通过归口单位身份审核的用户，在此界面可实现查询用户。</w:t>
      </w:r>
    </w:p>
    <w:p>
      <w:pPr>
        <w:pStyle w:val="5"/>
        <w:bidi w:val="0"/>
        <w:rPr>
          <w:rFonts w:hint="eastAsia"/>
          <w:lang w:val="en-US" w:eastAsia="zh-CN"/>
        </w:rPr>
      </w:pPr>
      <w:r>
        <w:rPr>
          <w:rFonts w:hint="eastAsia"/>
          <w:lang w:val="en-US" w:eastAsia="zh-CN"/>
        </w:rPr>
        <w:t>4.2.1 查询</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eastAsia"/>
          <w:lang w:val="en-US" w:eastAsia="zh-CN"/>
        </w:rPr>
      </w:pPr>
      <w:r>
        <w:rPr>
          <w:rFonts w:hint="eastAsia"/>
          <w:lang w:val="en-US" w:eastAsia="zh-CN"/>
        </w:rPr>
        <w:t>输入用户手机号，可对用户进行查询。</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drawing>
          <wp:inline distT="0" distB="0" distL="114300" distR="114300">
            <wp:extent cx="5541010" cy="2796540"/>
            <wp:effectExtent l="0" t="0" r="2540" b="381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pic:cNvPicPr>
                  </pic:nvPicPr>
                  <pic:blipFill>
                    <a:blip r:embed="rId56"/>
                    <a:stretch>
                      <a:fillRect/>
                    </a:stretch>
                  </pic:blipFill>
                  <pic:spPr>
                    <a:xfrm>
                      <a:off x="0" y="0"/>
                      <a:ext cx="5541010" cy="2796540"/>
                    </a:xfrm>
                    <a:prstGeom prst="rect">
                      <a:avLst/>
                    </a:prstGeom>
                    <a:noFill/>
                    <a:ln>
                      <a:noFill/>
                    </a:ln>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pStyle w:val="5"/>
        <w:bidi w:val="0"/>
        <w:rPr>
          <w:rFonts w:hint="eastAsia"/>
          <w:lang w:val="en-US" w:eastAsia="zh-CN"/>
        </w:rPr>
      </w:pPr>
      <w:r>
        <w:rPr>
          <w:rFonts w:hint="eastAsia"/>
          <w:lang w:val="en-US" w:eastAsia="zh-CN"/>
        </w:rPr>
        <w:t>4.2.2 查看详情</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点击列表中最右侧操作列中的【查看】按钮，可查看用户的单位信息。</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pPr>
        <w:pStyle w:val="7"/>
        <w:numPr>
          <w:ilvl w:val="0"/>
          <w:numId w:val="0"/>
        </w:numPr>
        <w:spacing w:line="328" w:lineRule="auto"/>
        <w:ind w:right="98" w:rightChars="0"/>
        <w:jc w:val="left"/>
        <w:outlineLvl w:val="1"/>
        <w:rPr>
          <w:rFonts w:hint="eastAsia" w:ascii="宋体" w:hAnsi="宋体" w:eastAsia="宋体" w:cs="宋体"/>
          <w:b/>
          <w:bCs/>
          <w:sz w:val="28"/>
          <w:szCs w:val="28"/>
          <w:lang w:val="en-US" w:eastAsia="zh-CN" w:bidi="zh-CN"/>
        </w:rPr>
      </w:pPr>
      <w:r>
        <w:rPr>
          <w:rFonts w:hint="eastAsia" w:ascii="宋体" w:hAnsi="宋体" w:eastAsia="宋体" w:cs="宋体"/>
          <w:b/>
          <w:bCs/>
          <w:sz w:val="28"/>
          <w:szCs w:val="28"/>
          <w:lang w:val="en-US" w:eastAsia="zh-CN" w:bidi="zh-CN"/>
        </w:rPr>
        <w:t>4.3 管理员管理</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点击左侧导航栏中的【管理员管理】，进入到管理员管理页面。此页面可以查询、添加、修改、启用及禁用该平台的管理员。</w:t>
      </w:r>
    </w:p>
    <w:p>
      <w:pPr>
        <w:pStyle w:val="7"/>
        <w:keepNext w:val="0"/>
        <w:keepLines w:val="0"/>
        <w:pageBreakBefore w:val="0"/>
        <w:widowControl w:val="0"/>
        <w:numPr>
          <w:ilvl w:val="0"/>
          <w:numId w:val="4"/>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查询</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通过输入手机号，查找对应的管理员。</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eastAsia" w:ascii="Calibri" w:hAnsi="Calibri" w:eastAsia="宋体" w:cs="Times New Roman"/>
          <w:kern w:val="2"/>
          <w:sz w:val="24"/>
          <w:szCs w:val="22"/>
          <w:lang w:val="en-US" w:eastAsia="zh-CN" w:bidi="ar-SA"/>
        </w:rPr>
      </w:pPr>
      <w:r>
        <w:drawing>
          <wp:inline distT="0" distB="0" distL="114300" distR="114300">
            <wp:extent cx="5541010" cy="2796540"/>
            <wp:effectExtent l="0" t="0" r="2540" b="381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pic:cNvPicPr>
                  </pic:nvPicPr>
                  <pic:blipFill>
                    <a:blip r:embed="rId57"/>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Calibri" w:hAnsi="Calibri" w:eastAsia="宋体" w:cs="Times New Roman"/>
          <w:kern w:val="2"/>
          <w:sz w:val="24"/>
          <w:szCs w:val="22"/>
          <w:lang w:val="en-US" w:eastAsia="zh-CN" w:bidi="ar-SA"/>
        </w:rPr>
      </w:pPr>
    </w:p>
    <w:p>
      <w:pPr>
        <w:pStyle w:val="7"/>
        <w:keepNext w:val="0"/>
        <w:keepLines w:val="0"/>
        <w:pageBreakBefore w:val="0"/>
        <w:widowControl w:val="0"/>
        <w:numPr>
          <w:ilvl w:val="0"/>
          <w:numId w:val="4"/>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添加</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在管理员管理界面，点击【新增管理员】，弹出新增管理员信息填写表，按照要求填写即可添加管理员。新增加的管理员可通过账号密码登录该平台。</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Calibri" w:hAnsi="Calibri" w:eastAsia="宋体" w:cs="Times New Roman"/>
          <w:kern w:val="2"/>
          <w:sz w:val="24"/>
          <w:szCs w:val="22"/>
          <w:lang w:val="en-US" w:eastAsia="zh-CN" w:bidi="ar-SA"/>
        </w:rPr>
      </w:pPr>
      <w:r>
        <w:drawing>
          <wp:inline distT="0" distB="0" distL="114300" distR="114300">
            <wp:extent cx="5541010" cy="2796540"/>
            <wp:effectExtent l="0" t="0" r="2540" b="3810"/>
            <wp:docPr id="8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2"/>
                    <pic:cNvPicPr>
                      <a:picLocks noChangeAspect="1"/>
                    </pic:cNvPicPr>
                  </pic:nvPicPr>
                  <pic:blipFill>
                    <a:blip r:embed="rId58"/>
                    <a:stretch>
                      <a:fillRect/>
                    </a:stretch>
                  </pic:blipFill>
                  <pic:spPr>
                    <a:xfrm>
                      <a:off x="0" y="0"/>
                      <a:ext cx="5541010" cy="2796540"/>
                    </a:xfrm>
                    <a:prstGeom prst="rect">
                      <a:avLst/>
                    </a:prstGeom>
                    <a:noFill/>
                    <a:ln>
                      <a:noFill/>
                    </a:ln>
                  </pic:spPr>
                </pic:pic>
              </a:graphicData>
            </a:graphic>
          </wp:inline>
        </w:drawing>
      </w:r>
    </w:p>
    <w:p>
      <w:pPr>
        <w:pStyle w:val="7"/>
        <w:keepNext w:val="0"/>
        <w:keepLines w:val="0"/>
        <w:pageBreakBefore w:val="0"/>
        <w:widowControl w:val="0"/>
        <w:numPr>
          <w:ilvl w:val="0"/>
          <w:numId w:val="4"/>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修改</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在管理员列表界面，点击列表右侧操作列的【展开】按钮，可看到“修改密码、修改昵称、禁用”三个菜单栏，可分别实现管理员密码修改、昵称修改和禁用的功能。</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点击【修改密码】和【修改昵称】，可弹出修改页面。</w:t>
      </w: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jc w:val="left"/>
        <w:textAlignment w:val="auto"/>
        <w:outlineLvl w:val="9"/>
        <w:rPr>
          <w:rFonts w:hint="default" w:ascii="Calibri" w:hAnsi="Calibri" w:eastAsia="宋体" w:cs="Times New Roman"/>
          <w:kern w:val="2"/>
          <w:sz w:val="24"/>
          <w:szCs w:val="22"/>
          <w:lang w:val="en-US" w:eastAsia="zh-CN" w:bidi="ar-SA"/>
        </w:rPr>
      </w:pPr>
      <w:r>
        <w:rPr>
          <w:rFonts w:hint="default" w:ascii="Calibri" w:hAnsi="Calibri" w:eastAsia="宋体" w:cs="Times New Roman"/>
          <w:kern w:val="2"/>
          <w:sz w:val="24"/>
          <w:szCs w:val="22"/>
          <w:lang w:val="en-US" w:eastAsia="zh-CN" w:bidi="ar-SA"/>
        </w:rPr>
        <w:drawing>
          <wp:inline distT="0" distB="0" distL="114300" distR="114300">
            <wp:extent cx="5541010" cy="2796540"/>
            <wp:effectExtent l="0" t="0" r="2540" b="3810"/>
            <wp:docPr id="39" name="图片 39" descr="164137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41371401(1)"/>
                    <pic:cNvPicPr>
                      <a:picLocks noChangeAspect="1"/>
                    </pic:cNvPicPr>
                  </pic:nvPicPr>
                  <pic:blipFill>
                    <a:blip r:embed="rId59"/>
                    <a:stretch>
                      <a:fillRect/>
                    </a:stretch>
                  </pic:blipFill>
                  <pic:spPr>
                    <a:xfrm>
                      <a:off x="0" y="0"/>
                      <a:ext cx="5541010" cy="2796540"/>
                    </a:xfrm>
                    <a:prstGeom prst="rect">
                      <a:avLst/>
                    </a:prstGeom>
                  </pic:spPr>
                </pic:pic>
              </a:graphicData>
            </a:graphic>
          </wp:inline>
        </w:drawing>
      </w:r>
      <w:r>
        <w:rPr>
          <w:rFonts w:hint="default" w:ascii="Calibri" w:hAnsi="Calibri" w:eastAsia="宋体" w:cs="Times New Roman"/>
          <w:kern w:val="2"/>
          <w:sz w:val="24"/>
          <w:szCs w:val="22"/>
          <w:lang w:val="en-US" w:eastAsia="zh-CN" w:bidi="ar-SA"/>
        </w:rPr>
        <w:drawing>
          <wp:inline distT="0" distB="0" distL="114300" distR="114300">
            <wp:extent cx="5541010" cy="2802255"/>
            <wp:effectExtent l="0" t="0" r="2540" b="17145"/>
            <wp:docPr id="40" name="图片 40" descr="1641371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1371430(1)"/>
                    <pic:cNvPicPr>
                      <a:picLocks noChangeAspect="1"/>
                    </pic:cNvPicPr>
                  </pic:nvPicPr>
                  <pic:blipFill>
                    <a:blip r:embed="rId60"/>
                    <a:stretch>
                      <a:fillRect/>
                    </a:stretch>
                  </pic:blipFill>
                  <pic:spPr>
                    <a:xfrm>
                      <a:off x="0" y="0"/>
                      <a:ext cx="5541010" cy="2802255"/>
                    </a:xfrm>
                    <a:prstGeom prst="rect">
                      <a:avLst/>
                    </a:prstGeom>
                  </pic:spPr>
                </pic:pic>
              </a:graphicData>
            </a:graphic>
          </wp:inline>
        </w:drawing>
      </w:r>
    </w:p>
    <w:p>
      <w:pPr>
        <w:pStyle w:val="7"/>
        <w:keepNext w:val="0"/>
        <w:keepLines w:val="0"/>
        <w:pageBreakBefore w:val="0"/>
        <w:widowControl w:val="0"/>
        <w:numPr>
          <w:ilvl w:val="0"/>
          <w:numId w:val="4"/>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default"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启用</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329" w:lineRule="auto"/>
        <w:ind w:right="96" w:rightChars="0" w:firstLine="480" w:firstLineChars="200"/>
        <w:jc w:val="left"/>
        <w:textAlignment w:val="auto"/>
        <w:outlineLvl w:val="9"/>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在管理员列表界面，点击列表右侧操作列的【展开】按钮，并点击【禁用】菜单栏，可实现禁用的功能，确认禁用后，该管理员不能登录平台。</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both"/>
        <w:textAlignment w:val="auto"/>
        <w:rPr>
          <w:rFonts w:hint="default"/>
          <w:lang w:val="en-US" w:eastAsia="zh-CN"/>
        </w:rPr>
      </w:pPr>
      <w:r>
        <w:rPr>
          <w:rFonts w:hint="eastAsia"/>
          <w:lang w:val="en-US" w:eastAsia="zh-CN"/>
        </w:rPr>
        <w:t>被禁用的管理员可再次点击启用开启账号登录功能。</w:t>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default"/>
          <w:lang w:val="en-US" w:eastAsia="zh-CN"/>
        </w:rPr>
        <w:drawing>
          <wp:inline distT="0" distB="0" distL="114300" distR="114300">
            <wp:extent cx="5541010" cy="2796540"/>
            <wp:effectExtent l="0" t="0" r="2540" b="3810"/>
            <wp:docPr id="41" name="图片 41" descr="1641371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371503(1)"/>
                    <pic:cNvPicPr>
                      <a:picLocks noChangeAspect="1"/>
                    </pic:cNvPicPr>
                  </pic:nvPicPr>
                  <pic:blipFill>
                    <a:blip r:embed="rId61"/>
                    <a:stretch>
                      <a:fillRect/>
                    </a:stretch>
                  </pic:blipFill>
                  <pic:spPr>
                    <a:xfrm>
                      <a:off x="0" y="0"/>
                      <a:ext cx="5541010" cy="279654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sectPr>
      <w:headerReference r:id="rId3" w:type="default"/>
      <w:footerReference r:id="rId4" w:type="default"/>
      <w:pgSz w:w="11906" w:h="16838"/>
      <w:pgMar w:top="1440" w:right="1480" w:bottom="1440" w:left="167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column">
                <wp:posOffset>-494665</wp:posOffset>
              </wp:positionH>
              <wp:positionV relativeFrom="paragraph">
                <wp:posOffset>-390525</wp:posOffset>
              </wp:positionV>
              <wp:extent cx="2112645" cy="643890"/>
              <wp:effectExtent l="0" t="0" r="1905" b="3810"/>
              <wp:wrapSquare wrapText="bothSides"/>
              <wp:docPr id="249" name="文本框 249"/>
              <wp:cNvGraphicFramePr/>
              <a:graphic xmlns:a="http://schemas.openxmlformats.org/drawingml/2006/main">
                <a:graphicData uri="http://schemas.microsoft.com/office/word/2010/wordprocessingShape">
                  <wps:wsp>
                    <wps:cNvSpPr txBox="1"/>
                    <wps:spPr>
                      <a:xfrm>
                        <a:off x="0" y="0"/>
                        <a:ext cx="2112645" cy="6438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eastAsiaTheme="minorEastAsia"/>
                              <w:lang w:eastAsia="zh-CN"/>
                            </w:rPr>
                            <w:drawing>
                              <wp:inline distT="0" distB="0" distL="114300" distR="114300">
                                <wp:extent cx="1890395" cy="509270"/>
                                <wp:effectExtent l="0" t="0" r="14605" b="5080"/>
                                <wp:docPr id="250" name="图片 2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logo"/>
                                        <pic:cNvPicPr>
                                          <a:picLocks noChangeAspect="1"/>
                                        </pic:cNvPicPr>
                                      </pic:nvPicPr>
                                      <pic:blipFill>
                                        <a:blip r:embed="rId1"/>
                                        <a:stretch>
                                          <a:fillRect/>
                                        </a:stretch>
                                      </pic:blipFill>
                                      <pic:spPr>
                                        <a:xfrm>
                                          <a:off x="0" y="0"/>
                                          <a:ext cx="1890395"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5pt;margin-top:-30.75pt;height:50.7pt;width:166.35pt;mso-wrap-distance-bottom:0pt;mso-wrap-distance-left:9pt;mso-wrap-distance-right:9pt;mso-wrap-distance-top:0pt;z-index:251660288;mso-width-relative:page;mso-height-relative:page;" fillcolor="#FFFFFF [3201]" filled="t" stroked="f" coordsize="21600,21600" o:gfxdata="UEsDBAoAAAAAAIdO4kAAAAAAAAAAAAAAAAAEAAAAZHJzL1BLAwQUAAAACACHTuJAb2jiJ9YAAAAK&#10;AQAADwAAAGRycy9kb3ducmV2LnhtbE2Py07DMBBF90j8gzVI7FonpQ8S4nSBxBaJtnTtxkMcYY8j&#10;231+PcMKdjOaozvnNuuLd+KEMQ2BFJTTAgRSF8xAvYLd9m3yDCJlTUa7QKjgignW7f1do2sTzvSB&#10;p03uBYdQqrUCm/NYS5k6i16naRiR+PYVoteZ19hLE/WZw72Ts6JYSq8H4g9Wj/hqsfveHL2Cfe9v&#10;+89yjNZ4N6f323W7C4NSjw9l8QIi4yX/wfCrz+rQstMhHMkk4RRMVquKUR6W5QIEE7PFnMscFDxV&#10;Fci2kf8rtD9QSwMEFAAAAAgAh07iQJKPOgBUAgAAkwQAAA4AAABkcnMvZTJvRG9jLnhtbK1UwW7b&#10;MAy9D9g/CLqvTly3a4M4RdYiw4BgLZANOyuyHAuQRE1SYmcfsP3BTrvsvu/qd4ySnTbrduhhOSgU&#10;SZF8j6SnV51WZCecl2BKOj4ZUSIMh0qaTUk/fli8uqDEB2YqpsCIku6Fp1ezly+mrZ2IHBpQlXAE&#10;gxg/aW1JmxDsJMs8b4Rm/gSsMGiswWkW8Oo2WeVYi9G1yvLR6DxrwVXWARfeo/amN9IhontOQKhr&#10;ycUN8K0WJvRRnVAsICTfSOvpLFVb14KH27r2IhBVUkQa0olJUF7HM5tN2WTjmG0kH0pgzynhCSbN&#10;pMGkD6FuWGBk6+RfobTkDjzU4YSDznogiRFEMR494WbVMCsSFqTa2wfS/f8Ly9/v7hyRVUnz4pIS&#10;wzS2/P77t/sfv+5/fiVRiRS11k/Qc2XRN3RvoMPBOeg9KiPyrnY6/iMmgnYkeP9AsOgC4ajMx+P8&#10;vDijhKPtvDi9uEwdyB5fW+fDWwGaRKGkDhuYeGW7pQ9YCboeXGIyD0pWC6lUurjN+lo5smPY7EX6&#10;xSLxyR9uypAWs5+ejVJkA/F976cMukewPagohW7dDQysodojAQ76KfKWLyRWuWQ+3DGHY4OYcbHC&#10;LR61AkwCg0RJA+7Lv/TRH7uJVkpaHMOS+s9b5gQl6p3BPl+OiyLObboUZ69zvLhjy/rYYrb6GhD8&#10;GFfY8iRG/6AOYu1Af8L9m8esaGKGY+6ShoN4HfrlwP3lYj5PTjiploWlWVkeQ0eqDcy3AWqZWhJp&#10;6rkZ2MNZTbQPexWX4fievB6/J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2jiJ9YAAAAKAQAA&#10;DwAAAAAAAAABACAAAAAiAAAAZHJzL2Rvd25yZXYueG1sUEsBAhQAFAAAAAgAh07iQJKPOgBUAgAA&#10;kwQAAA4AAAAAAAAAAQAgAAAAJQEAAGRycy9lMm9Eb2MueG1sUEsFBgAAAAAGAAYAWQEAAOsFAAAA&#10;AA==&#10;">
              <v:fill on="t" focussize="0,0"/>
              <v:stroke on="f" weight="0.5pt"/>
              <v:imagedata o:title=""/>
              <o:lock v:ext="edit" aspectratio="f"/>
              <v:textbox>
                <w:txbxContent>
                  <w:p>
                    <w:pPr>
                      <w:pStyle w:val="10"/>
                      <w:rPr>
                        <w:rFonts w:hint="eastAsia" w:eastAsiaTheme="minorEastAsia"/>
                        <w:lang w:eastAsia="zh-CN"/>
                      </w:rPr>
                    </w:pPr>
                    <w:r>
                      <w:rPr>
                        <w:rFonts w:hint="eastAsia" w:eastAsiaTheme="minorEastAsia"/>
                        <w:lang w:eastAsia="zh-CN"/>
                      </w:rPr>
                      <w:drawing>
                        <wp:inline distT="0" distB="0" distL="114300" distR="114300">
                          <wp:extent cx="1890395" cy="509270"/>
                          <wp:effectExtent l="0" t="0" r="14605" b="5080"/>
                          <wp:docPr id="250" name="图片 2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logo"/>
                                  <pic:cNvPicPr>
                                    <a:picLocks noChangeAspect="1"/>
                                  </pic:cNvPicPr>
                                </pic:nvPicPr>
                                <pic:blipFill>
                                  <a:blip r:embed="rId1"/>
                                  <a:stretch>
                                    <a:fillRect/>
                                  </a:stretch>
                                </pic:blipFill>
                                <pic:spPr>
                                  <a:xfrm>
                                    <a:off x="0" y="0"/>
                                    <a:ext cx="1890395" cy="509270"/>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D81702"/>
    <w:multiLevelType w:val="singleLevel"/>
    <w:tmpl w:val="04D81702"/>
    <w:lvl w:ilvl="0" w:tentative="0">
      <w:start w:val="1"/>
      <w:numFmt w:val="decimal"/>
      <w:suff w:val="nothing"/>
      <w:lvlText w:val="%1、"/>
      <w:lvlJc w:val="left"/>
    </w:lvl>
  </w:abstractNum>
  <w:abstractNum w:abstractNumId="1">
    <w:nsid w:val="0B1946DC"/>
    <w:multiLevelType w:val="singleLevel"/>
    <w:tmpl w:val="0B1946DC"/>
    <w:lvl w:ilvl="0" w:tentative="0">
      <w:start w:val="2"/>
      <w:numFmt w:val="chineseCounting"/>
      <w:suff w:val="nothing"/>
      <w:lvlText w:val="%1、"/>
      <w:lvlJc w:val="left"/>
      <w:rPr>
        <w:rFonts w:hint="eastAsia"/>
      </w:rPr>
    </w:lvl>
  </w:abstractNum>
  <w:abstractNum w:abstractNumId="2">
    <w:nsid w:val="1BE506B1"/>
    <w:multiLevelType w:val="singleLevel"/>
    <w:tmpl w:val="1BE506B1"/>
    <w:lvl w:ilvl="0" w:tentative="0">
      <w:start w:val="1"/>
      <w:numFmt w:val="decimal"/>
      <w:suff w:val="nothing"/>
      <w:lvlText w:val="%1）"/>
      <w:lvlJc w:val="left"/>
    </w:lvl>
  </w:abstractNum>
  <w:abstractNum w:abstractNumId="3">
    <w:nsid w:val="45DC307A"/>
    <w:multiLevelType w:val="singleLevel"/>
    <w:tmpl w:val="45DC307A"/>
    <w:lvl w:ilvl="0" w:tentative="0">
      <w:start w:val="1"/>
      <w:numFmt w:val="decimal"/>
      <w:suff w:val="nothing"/>
      <w:lvlText w:val="%1、"/>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wODZhMGM2NWNmOGY2YmZmMGM1OWQ0YTQ0ZDZjMTMifQ=="/>
  </w:docVars>
  <w:rsids>
    <w:rsidRoot w:val="00000000"/>
    <w:rsid w:val="016F7710"/>
    <w:rsid w:val="045802FE"/>
    <w:rsid w:val="05E749EA"/>
    <w:rsid w:val="14D950D6"/>
    <w:rsid w:val="160830D6"/>
    <w:rsid w:val="19EF61F0"/>
    <w:rsid w:val="1DA2672F"/>
    <w:rsid w:val="30CC4E22"/>
    <w:rsid w:val="329B4993"/>
    <w:rsid w:val="38880115"/>
    <w:rsid w:val="3D7028C6"/>
    <w:rsid w:val="3E5F4714"/>
    <w:rsid w:val="3F0B6B05"/>
    <w:rsid w:val="440B26B1"/>
    <w:rsid w:val="4C937AB7"/>
    <w:rsid w:val="4F1341DC"/>
    <w:rsid w:val="53524657"/>
    <w:rsid w:val="572D66A7"/>
    <w:rsid w:val="5BDD7D75"/>
    <w:rsid w:val="79FE5233"/>
    <w:rsid w:val="7A0E5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4"/>
      <w:szCs w:val="22"/>
      <w:lang w:val="en-US" w:eastAsia="zh-CN" w:bidi="ar-SA"/>
    </w:rPr>
  </w:style>
  <w:style w:type="paragraph" w:styleId="3">
    <w:name w:val="heading 1"/>
    <w:basedOn w:val="1"/>
    <w:next w:val="1"/>
    <w:qFormat/>
    <w:uiPriority w:val="9"/>
    <w:pPr>
      <w:keepNext/>
      <w:keepLines/>
      <w:spacing w:before="340" w:after="330" w:line="578" w:lineRule="auto"/>
      <w:outlineLvl w:val="0"/>
    </w:pPr>
    <w:rPr>
      <w:rFonts w:asciiTheme="minorAscii" w:hAnsiTheme="minorAscii" w:eastAsiaTheme="majorEastAsia"/>
      <w:b/>
      <w:bCs/>
      <w:kern w:val="44"/>
      <w:sz w:val="44"/>
      <w:szCs w:val="44"/>
    </w:rPr>
  </w:style>
  <w:style w:type="paragraph" w:styleId="4">
    <w:name w:val="heading 2"/>
    <w:basedOn w:val="1"/>
    <w:next w:val="1"/>
    <w:unhideWhenUsed/>
    <w:qFormat/>
    <w:uiPriority w:val="9"/>
    <w:pPr>
      <w:keepNext/>
      <w:keepLines/>
      <w:spacing w:before="260" w:after="260" w:line="416" w:lineRule="auto"/>
      <w:ind w:leftChars="100"/>
      <w:outlineLvl w:val="1"/>
    </w:pPr>
    <w:rPr>
      <w:rFonts w:asciiTheme="majorAscii" w:hAnsiTheme="majorAscii" w:eastAsiaTheme="majorEastAsia" w:cstheme="majorBidi"/>
      <w:b/>
      <w:bCs/>
      <w:sz w:val="32"/>
      <w:szCs w:val="32"/>
    </w:rPr>
  </w:style>
  <w:style w:type="paragraph" w:styleId="5">
    <w:name w:val="heading 3"/>
    <w:basedOn w:val="1"/>
    <w:next w:val="1"/>
    <w:link w:val="16"/>
    <w:unhideWhenUsed/>
    <w:qFormat/>
    <w:uiPriority w:val="9"/>
    <w:pPr>
      <w:keepNext/>
      <w:keepLines/>
      <w:spacing w:before="260" w:after="260" w:line="416" w:lineRule="auto"/>
      <w:ind w:leftChars="200"/>
      <w:outlineLvl w:val="2"/>
    </w:pPr>
    <w:rPr>
      <w:rFonts w:eastAsiaTheme="majorEastAsia"/>
      <w:b/>
      <w:bCs/>
      <w:sz w:val="28"/>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ind w:leftChars="200"/>
      <w:outlineLvl w:val="3"/>
    </w:pPr>
    <w:rPr>
      <w:rFonts w:ascii="Arial" w:hAnsi="Arial" w:eastAsiaTheme="majorEastAsia"/>
      <w:b/>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No Spacing"/>
    <w:qFormat/>
    <w:uiPriority w:val="1"/>
    <w:pPr>
      <w:widowControl w:val="0"/>
      <w:ind w:firstLine="200" w:firstLineChars="200"/>
      <w:jc w:val="both"/>
    </w:pPr>
    <w:rPr>
      <w:rFonts w:ascii="Calibri" w:hAnsi="Calibri" w:eastAsia="宋体" w:cs="Times New Roman"/>
      <w:kern w:val="2"/>
      <w:sz w:val="24"/>
      <w:szCs w:val="22"/>
      <w:lang w:val="en-US" w:eastAsia="zh-CN" w:bidi="ar-SA"/>
    </w:rPr>
  </w:style>
  <w:style w:type="paragraph" w:styleId="7">
    <w:name w:val="Body Text"/>
    <w:basedOn w:val="1"/>
    <w:qFormat/>
    <w:uiPriority w:val="1"/>
    <w:rPr>
      <w:rFonts w:ascii="仿宋" w:hAnsi="仿宋" w:eastAsia="仿宋" w:cs="仿宋"/>
      <w:sz w:val="32"/>
      <w:szCs w:val="32"/>
      <w:lang w:val="zh-CN" w:eastAsia="zh-CN" w:bidi="zh-CN"/>
    </w:rPr>
  </w:style>
  <w:style w:type="paragraph" w:styleId="8">
    <w:name w:val="toc 3"/>
    <w:basedOn w:val="1"/>
    <w:next w:val="1"/>
    <w:unhideWhenUsed/>
    <w:qFormat/>
    <w:uiPriority w:val="39"/>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3 Char"/>
    <w:link w:val="5"/>
    <w:qFormat/>
    <w:uiPriority w:val="9"/>
    <w:rPr>
      <w:rFonts w:eastAsiaTheme="majorEastAsia"/>
      <w:b/>
      <w:bCs/>
      <w:sz w:val="28"/>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6239</Words>
  <Characters>6500</Characters>
  <Lines>0</Lines>
  <Paragraphs>0</Paragraphs>
  <TotalTime>40</TotalTime>
  <ScaleCrop>false</ScaleCrop>
  <LinksUpToDate>false</LinksUpToDate>
  <CharactersWithSpaces>6560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2022-01-04T05:43:00Z</dcterms:created>
  <dc:creator>admin</dc:creator>
  <cp:lastModifiedBy>全幼儿园最可爱的冬晗</cp:lastModifiedBy>
  <dcterms:modified xsi:type="dcterms:W3CDTF">2022-05-27T09:00:00Z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D170EEC2CD5D43288AE991261EB0E23B</vt:lpwstr>
  </property>
</Properties>
</file>